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17A06" w14:textId="5BC52C86" w:rsidR="00BF494A" w:rsidRDefault="00000000">
      <w:pPr>
        <w:jc w:val="center"/>
        <w:rPr>
          <w:b/>
          <w:bCs/>
          <w:sz w:val="36"/>
          <w:szCs w:val="36"/>
        </w:rPr>
      </w:pPr>
      <w:r w:rsidRPr="1ACFC965">
        <w:rPr>
          <w:b/>
          <w:bCs/>
          <w:sz w:val="36"/>
          <w:szCs w:val="36"/>
        </w:rPr>
        <w:t xml:space="preserve">Influencia de las redes sociales en la autoestima de universitarios de la generación Z: validación de instrumento </w:t>
      </w:r>
    </w:p>
    <w:p w14:paraId="3163092E" w14:textId="77777777" w:rsidR="00BF494A" w:rsidRPr="00F7210C" w:rsidRDefault="00000000">
      <w:pPr>
        <w:jc w:val="center"/>
        <w:rPr>
          <w:b/>
          <w:bCs/>
          <w:sz w:val="36"/>
          <w:szCs w:val="36"/>
          <w:lang w:val="en-US"/>
        </w:rPr>
      </w:pPr>
      <w:r w:rsidRPr="00F7210C">
        <w:rPr>
          <w:b/>
          <w:bCs/>
          <w:sz w:val="36"/>
          <w:szCs w:val="36"/>
          <w:lang w:val="en-US"/>
        </w:rPr>
        <w:t>The Influence of Social Media on Self-Esteem of Generation Z University Students: Instrument Validation</w:t>
      </w:r>
    </w:p>
    <w:p w14:paraId="3F63EAC0" w14:textId="77777777" w:rsidR="00BF494A" w:rsidRPr="00F7210C" w:rsidRDefault="00000000">
      <w:pPr>
        <w:jc w:val="center"/>
        <w:rPr>
          <w:b/>
          <w:bCs/>
          <w:sz w:val="36"/>
          <w:szCs w:val="36"/>
          <w:lang w:val="en-US"/>
        </w:rPr>
      </w:pPr>
      <w:r w:rsidRPr="00F7210C">
        <w:rPr>
          <w:b/>
          <w:bCs/>
          <w:sz w:val="36"/>
          <w:szCs w:val="36"/>
          <w:lang w:val="en-US"/>
        </w:rPr>
        <w:t xml:space="preserve"> </w:t>
      </w:r>
    </w:p>
    <w:p w14:paraId="773194B3" w14:textId="77777777" w:rsidR="00BF494A" w:rsidRDefault="00000000" w:rsidP="1ACFC965">
      <w:pPr>
        <w:jc w:val="center"/>
        <w:rPr>
          <w:b/>
          <w:bCs/>
          <w:sz w:val="24"/>
          <w:szCs w:val="24"/>
        </w:rPr>
      </w:pPr>
      <w:r w:rsidRPr="1ACFC965">
        <w:rPr>
          <w:b/>
          <w:bCs/>
          <w:sz w:val="24"/>
          <w:szCs w:val="24"/>
        </w:rPr>
        <w:t>Daniel García Martínez</w:t>
      </w:r>
      <w:r w:rsidRPr="1ACFC965">
        <w:rPr>
          <w:b/>
          <w:bCs/>
          <w:sz w:val="24"/>
          <w:szCs w:val="24"/>
          <w:vertAlign w:val="superscript"/>
        </w:rPr>
        <w:t>1*</w:t>
      </w:r>
      <w:r w:rsidRPr="1ACFC965">
        <w:rPr>
          <w:b/>
          <w:bCs/>
          <w:sz w:val="24"/>
          <w:szCs w:val="24"/>
        </w:rPr>
        <w:t>, Ruth Isela Martínez Valdez</w:t>
      </w:r>
      <w:r w:rsidRPr="1ACFC965">
        <w:rPr>
          <w:b/>
          <w:bCs/>
          <w:sz w:val="24"/>
          <w:szCs w:val="24"/>
          <w:vertAlign w:val="superscript"/>
        </w:rPr>
        <w:t>2</w:t>
      </w:r>
      <w:r w:rsidRPr="1ACFC965">
        <w:rPr>
          <w:b/>
          <w:bCs/>
          <w:sz w:val="24"/>
          <w:szCs w:val="24"/>
        </w:rPr>
        <w:t>, Dora Ivonne Martínez Valdez</w:t>
      </w:r>
      <w:r w:rsidRPr="1ACFC965">
        <w:rPr>
          <w:b/>
          <w:bCs/>
          <w:sz w:val="24"/>
          <w:szCs w:val="24"/>
          <w:vertAlign w:val="superscript"/>
        </w:rPr>
        <w:t>3</w:t>
      </w:r>
      <w:r w:rsidRPr="1ACFC965">
        <w:rPr>
          <w:b/>
          <w:bCs/>
          <w:sz w:val="24"/>
          <w:szCs w:val="24"/>
        </w:rPr>
        <w:t>,</w:t>
      </w:r>
    </w:p>
    <w:p w14:paraId="442285C5" w14:textId="77777777" w:rsidR="00BF494A" w:rsidRDefault="00000000">
      <w:pPr>
        <w:jc w:val="center"/>
      </w:pPr>
      <w:r w:rsidRPr="1ACFC965">
        <w:rPr>
          <w:sz w:val="36"/>
          <w:szCs w:val="36"/>
          <w:vertAlign w:val="superscript"/>
          <w:lang w:val="es-ES"/>
        </w:rPr>
        <w:t>1</w:t>
      </w:r>
      <w:r w:rsidRPr="1ACFC965">
        <w:rPr>
          <w:lang w:val="es-ES"/>
        </w:rPr>
        <w:t xml:space="preserve"> Universidad Autónoma de Nuevo León, Facultad de Contaduría Pública y Administración, Nuevo León, México.</w:t>
      </w:r>
    </w:p>
    <w:p w14:paraId="7B72C263" w14:textId="77777777" w:rsidR="00BF494A" w:rsidRDefault="00000000">
      <w:pPr>
        <w:jc w:val="center"/>
      </w:pPr>
      <w:r w:rsidRPr="1ACFC965">
        <w:rPr>
          <w:sz w:val="36"/>
          <w:szCs w:val="36"/>
          <w:vertAlign w:val="superscript"/>
          <w:lang w:val="es-ES"/>
        </w:rPr>
        <w:t>2,3</w:t>
      </w:r>
      <w:r w:rsidRPr="1ACFC965">
        <w:rPr>
          <w:lang w:val="es-ES"/>
        </w:rPr>
        <w:t xml:space="preserve"> Universidad Autónoma de Nuevo León, Facultad de Ciencias Químicas, Nuevo León, México.</w:t>
      </w:r>
    </w:p>
    <w:p w14:paraId="7C983869" w14:textId="77777777" w:rsidR="00BF494A" w:rsidRPr="00F7210C" w:rsidRDefault="00000000">
      <w:pPr>
        <w:jc w:val="center"/>
        <w:rPr>
          <w:lang w:val="fr-FR"/>
        </w:rPr>
      </w:pPr>
      <w:r w:rsidRPr="00F7210C">
        <w:rPr>
          <w:lang w:val="fr-FR"/>
        </w:rPr>
        <w:t>* daniel.garciamrtnz@uanl.edu.mx</w:t>
      </w:r>
    </w:p>
    <w:p w14:paraId="76B91C70" w14:textId="77777777" w:rsidR="00BF494A" w:rsidRPr="00F7210C" w:rsidRDefault="00000000">
      <w:pPr>
        <w:jc w:val="center"/>
        <w:rPr>
          <w:lang w:val="fr-FR"/>
        </w:rPr>
      </w:pPr>
      <w:r w:rsidRPr="00F7210C">
        <w:rPr>
          <w:lang w:val="fr-FR"/>
        </w:rPr>
        <w:t xml:space="preserve"> </w:t>
      </w:r>
    </w:p>
    <w:p w14:paraId="3684DE1D" w14:textId="77777777" w:rsidR="00BF494A" w:rsidRPr="00F7210C" w:rsidRDefault="00000000" w:rsidP="1ACFC965">
      <w:pPr>
        <w:jc w:val="both"/>
        <w:rPr>
          <w:sz w:val="24"/>
          <w:szCs w:val="24"/>
          <w:lang w:val="fr-FR"/>
        </w:rPr>
      </w:pPr>
      <w:r w:rsidRPr="1ACFC965">
        <w:rPr>
          <w:lang w:val="fr-FR"/>
        </w:rPr>
        <w:t xml:space="preserve"> </w:t>
      </w:r>
    </w:p>
    <w:p w14:paraId="2249C7E4" w14:textId="77777777" w:rsidR="00BF494A" w:rsidRPr="00F7210C" w:rsidRDefault="00000000" w:rsidP="1ACFC965">
      <w:pPr>
        <w:jc w:val="center"/>
        <w:rPr>
          <w:b/>
          <w:bCs/>
          <w:sz w:val="24"/>
          <w:szCs w:val="24"/>
          <w:lang w:val="fr-FR"/>
        </w:rPr>
      </w:pPr>
      <w:r w:rsidRPr="1ACFC965">
        <w:rPr>
          <w:b/>
          <w:bCs/>
          <w:sz w:val="24"/>
          <w:szCs w:val="24"/>
          <w:lang w:val="fr-FR"/>
        </w:rPr>
        <w:t>Abstract</w:t>
      </w:r>
    </w:p>
    <w:p w14:paraId="03864901" w14:textId="77777777" w:rsidR="00BF494A" w:rsidRPr="00F7210C" w:rsidRDefault="00000000" w:rsidP="1ACFC965">
      <w:pPr>
        <w:jc w:val="both"/>
        <w:rPr>
          <w:sz w:val="20"/>
          <w:szCs w:val="20"/>
          <w:lang w:val="en-US"/>
        </w:rPr>
      </w:pPr>
      <w:r w:rsidRPr="1ACFC965">
        <w:rPr>
          <w:sz w:val="20"/>
          <w:szCs w:val="20"/>
          <w:lang w:val="en-US"/>
        </w:rPr>
        <w:t>At present, social media is no longer used exclusively by younger generations; rather, it has become an integral component of everyday life across all age groups. Adolescents, university students, and adults in both professional and occupational stages make constant use of digital platforms to organize activities, communicate, and project diverse social, informational, emotional, and affective dimensions of their lives. Given this context, understanding the psychological implications of social media use has become increasingly relevant.</w:t>
      </w:r>
    </w:p>
    <w:p w14:paraId="51AB504D" w14:textId="77777777" w:rsidR="00BF494A" w:rsidRPr="00F7210C" w:rsidRDefault="00000000" w:rsidP="1ACFC965">
      <w:pPr>
        <w:jc w:val="both"/>
        <w:rPr>
          <w:sz w:val="20"/>
          <w:szCs w:val="20"/>
          <w:lang w:val="en-US"/>
        </w:rPr>
      </w:pPr>
      <w:r w:rsidRPr="1ACFC965">
        <w:rPr>
          <w:sz w:val="20"/>
          <w:szCs w:val="20"/>
          <w:lang w:val="en-US"/>
        </w:rPr>
        <w:t>The present study adopts a quantitative methodological approach with a descriptive and correlational scope and is grounded in a non-experimental, cross-sectional research design. Data were collected through a non-probabilistic convenience sample, selected due to participant accessibility and the exploratory nature of the research. The study focused on validating an instrument aimed at measuring the impact of social media use on self-esteem among university students.</w:t>
      </w:r>
    </w:p>
    <w:p w14:paraId="343488DE" w14:textId="77777777" w:rsidR="00BF494A" w:rsidRPr="00F7210C" w:rsidRDefault="00000000" w:rsidP="1ACFC965">
      <w:pPr>
        <w:jc w:val="both"/>
        <w:rPr>
          <w:sz w:val="20"/>
          <w:szCs w:val="20"/>
          <w:lang w:val="en-US"/>
        </w:rPr>
      </w:pPr>
      <w:r w:rsidRPr="1ACFC965">
        <w:rPr>
          <w:sz w:val="20"/>
          <w:szCs w:val="20"/>
          <w:lang w:val="en-US"/>
        </w:rPr>
        <w:t>The findings indicate that the instrument, in its current form, is not yet suitable for general application. The results reveal the need for substantial revisions, including item refinement and the incorporation of additional indicators, to better capture the constructs under analysis and strengthen the instrument’s psychometric properties before broader research application contexts</w:t>
      </w:r>
    </w:p>
    <w:p w14:paraId="5E737FE4" w14:textId="77777777" w:rsidR="00BF494A" w:rsidRDefault="00000000" w:rsidP="1ACFC965">
      <w:pPr>
        <w:jc w:val="both"/>
        <w:rPr>
          <w:b/>
          <w:bCs/>
          <w:sz w:val="24"/>
          <w:szCs w:val="24"/>
          <w:lang w:val="es-ES"/>
        </w:rPr>
      </w:pPr>
      <w:r w:rsidRPr="1ACFC965">
        <w:rPr>
          <w:b/>
          <w:bCs/>
          <w:sz w:val="24"/>
          <w:szCs w:val="24"/>
          <w:lang w:val="es-ES"/>
        </w:rPr>
        <w:t xml:space="preserve">Social media, self-esteem, Generation Z </w:t>
      </w:r>
    </w:p>
    <w:p w14:paraId="0FFE4677" w14:textId="77777777" w:rsidR="00BF494A" w:rsidRDefault="00000000">
      <w:pPr>
        <w:jc w:val="center"/>
        <w:rPr>
          <w:b/>
          <w:bCs/>
          <w:sz w:val="20"/>
          <w:szCs w:val="20"/>
        </w:rPr>
      </w:pPr>
      <w:r>
        <w:rPr>
          <w:b/>
          <w:bCs/>
          <w:sz w:val="20"/>
          <w:szCs w:val="20"/>
        </w:rPr>
        <w:t xml:space="preserve"> </w:t>
      </w:r>
    </w:p>
    <w:p w14:paraId="28E207A4" w14:textId="77777777" w:rsidR="00BF494A" w:rsidRDefault="00000000" w:rsidP="1ACFC965">
      <w:pPr>
        <w:jc w:val="center"/>
        <w:rPr>
          <w:b/>
          <w:bCs/>
          <w:sz w:val="24"/>
          <w:szCs w:val="24"/>
        </w:rPr>
      </w:pPr>
      <w:r w:rsidRPr="1ACFC965">
        <w:rPr>
          <w:b/>
          <w:bCs/>
          <w:sz w:val="24"/>
          <w:szCs w:val="24"/>
        </w:rPr>
        <w:t>Resumen</w:t>
      </w:r>
    </w:p>
    <w:p w14:paraId="024BF234" w14:textId="329AC2F0" w:rsidR="00BF494A" w:rsidRDefault="00000000" w:rsidP="1ACFC965">
      <w:pPr>
        <w:jc w:val="both"/>
        <w:rPr>
          <w:sz w:val="20"/>
          <w:szCs w:val="20"/>
          <w:lang w:val="es-ES"/>
        </w:rPr>
      </w:pPr>
      <w:r w:rsidRPr="1ACFC965">
        <w:rPr>
          <w:sz w:val="20"/>
          <w:szCs w:val="20"/>
          <w:lang w:val="es-ES"/>
        </w:rPr>
        <w:t xml:space="preserve">En la actualidad las redes sociales ya no son de uso exclusivo de las nuevas </w:t>
      </w:r>
      <w:r w:rsidR="5F5C7714" w:rsidRPr="1ACFC965">
        <w:rPr>
          <w:sz w:val="20"/>
          <w:szCs w:val="20"/>
          <w:lang w:val="es-ES"/>
        </w:rPr>
        <w:t>generaciones,</w:t>
      </w:r>
      <w:r w:rsidRPr="1ACFC965">
        <w:rPr>
          <w:sz w:val="20"/>
          <w:szCs w:val="20"/>
          <w:lang w:val="es-ES"/>
        </w:rPr>
        <w:t xml:space="preserve"> sino que incluso es parte del día a día de todas las generaciones, adolescentes, estudiantes universitarios y adultos en etapas laboral y profesional utilizan de manera constante las plataformas digitales para organizar, expresar y proyectar distintas dimensiones de su vida social, informativa, emocional y afectiva. La presente investigación adopta un enfoque cuantitativo, con un alcance descriptivo y correlacional, y se sustenta en un diseño no experimental de tipo transversal. El muestreo fue no probabilístico por conveniencia, Los resultados encontrados muestran que el instrumento validado no puede aplicarse ya que se deben hacer ajustes importantes y agregar más ítems.</w:t>
      </w:r>
    </w:p>
    <w:p w14:paraId="36975D47" w14:textId="77777777" w:rsidR="00BF494A" w:rsidRDefault="00000000" w:rsidP="1ACFC965">
      <w:pPr>
        <w:jc w:val="both"/>
        <w:rPr>
          <w:sz w:val="24"/>
          <w:szCs w:val="24"/>
        </w:rPr>
      </w:pPr>
      <w:r w:rsidRPr="1ACFC965">
        <w:rPr>
          <w:b/>
          <w:bCs/>
          <w:sz w:val="24"/>
          <w:szCs w:val="24"/>
        </w:rPr>
        <w:t>Palabras clave: Redes sociales, autoestima, generación Z</w:t>
      </w:r>
    </w:p>
    <w:p w14:paraId="67E242F6" w14:textId="77777777" w:rsidR="00BF494A" w:rsidRDefault="00000000">
      <w:pPr>
        <w:jc w:val="both"/>
        <w:rPr>
          <w:sz w:val="20"/>
          <w:szCs w:val="20"/>
        </w:rPr>
      </w:pPr>
      <w:r>
        <w:rPr>
          <w:sz w:val="20"/>
          <w:szCs w:val="20"/>
        </w:rPr>
        <w:t xml:space="preserve"> </w:t>
      </w:r>
    </w:p>
    <w:p w14:paraId="05D02C16" w14:textId="247C2D1F" w:rsidR="006721C4" w:rsidRPr="006721C4" w:rsidRDefault="006721C4" w:rsidP="1ACFC965">
      <w:pPr>
        <w:pStyle w:val="Prrafodelista"/>
        <w:numPr>
          <w:ilvl w:val="0"/>
          <w:numId w:val="3"/>
        </w:numPr>
        <w:spacing w:line="259" w:lineRule="auto"/>
        <w:jc w:val="both"/>
        <w:rPr>
          <w:b/>
          <w:bCs/>
          <w:sz w:val="24"/>
          <w:szCs w:val="24"/>
        </w:rPr>
      </w:pPr>
      <w:r w:rsidRPr="1ACFC965">
        <w:rPr>
          <w:b/>
          <w:bCs/>
          <w:sz w:val="24"/>
          <w:szCs w:val="24"/>
        </w:rPr>
        <w:t>I</w:t>
      </w:r>
      <w:r w:rsidR="714D83F0" w:rsidRPr="1ACFC965">
        <w:rPr>
          <w:b/>
          <w:bCs/>
          <w:sz w:val="24"/>
          <w:szCs w:val="24"/>
        </w:rPr>
        <w:t>ntroducción</w:t>
      </w:r>
    </w:p>
    <w:p w14:paraId="3979CFB9" w14:textId="0334CC21" w:rsidR="00BF494A" w:rsidRDefault="00000000" w:rsidP="1ACFC965">
      <w:pPr>
        <w:jc w:val="both"/>
      </w:pPr>
      <w:r w:rsidRPr="1ACFC965">
        <w:rPr>
          <w:lang w:val="es-ES"/>
        </w:rPr>
        <w:t xml:space="preserve">En la actualidad las redes sociales ya no son de uso exclusivo de las nuevas </w:t>
      </w:r>
      <w:r w:rsidR="48BCA797" w:rsidRPr="1ACFC965">
        <w:rPr>
          <w:lang w:val="es-ES"/>
        </w:rPr>
        <w:t>generaciones,</w:t>
      </w:r>
      <w:r w:rsidRPr="1ACFC965">
        <w:rPr>
          <w:lang w:val="es-ES"/>
        </w:rPr>
        <w:t xml:space="preserve"> sino que incluso es parte del día a día de todas las generaciones, adolescentes, estudiantes universitarios y adultos en etapas laboral y profesional utilizan de manera constante las plataformas digitales para organizar, expresar y proyectar distintas dimensiones de su vida social, informativa, emocional y afectiva. Este escenario convierte al análisis de las consecuencias psicológicas de dicho uso —particularmente en lo que respecta a la autoestima— en un tema no solo relevante, sino también apremiante desde una perspectiva científica y social (Herrera, 2025).</w:t>
      </w:r>
    </w:p>
    <w:p w14:paraId="1122CF57" w14:textId="77777777" w:rsidR="00BF494A" w:rsidRDefault="00000000">
      <w:pPr>
        <w:ind w:firstLine="720"/>
        <w:jc w:val="both"/>
      </w:pPr>
      <w:r>
        <w:t xml:space="preserve"> </w:t>
      </w:r>
    </w:p>
    <w:p w14:paraId="7F78FBFE" w14:textId="77777777" w:rsidR="00BF494A" w:rsidRDefault="00000000" w:rsidP="1ACFC965">
      <w:pPr>
        <w:jc w:val="both"/>
      </w:pPr>
      <w:r w:rsidRPr="1ACFC965">
        <w:rPr>
          <w:lang w:val="es-ES"/>
        </w:rPr>
        <w:t>De acuerdo con Aguilar (2025) Las redes sociales, se crearon para fomentar una interacción constante, los like , los comentarios y el número de seguidores se interpreten como indicadores del valor personal, en los jóvenes la visibilidad equivale a relevancia social y que la aprobación externa tiene mayor peso que la satisfacción personal, durante la etapa universitaria, el grupo de pares se convierte en el principal referente, desplazando progresivamente a la familia, lo que resulta en la necesidad de aceptación, pertenencia y validación social y se vuelve central en la conducta de los jóvenes, y el “like” funciona como una recompensa inmediata, altamente reforzante y potencialmente adictiva.</w:t>
      </w:r>
    </w:p>
    <w:p w14:paraId="5F6832BD" w14:textId="77777777" w:rsidR="00BF494A" w:rsidRDefault="00000000">
      <w:pPr>
        <w:ind w:firstLine="720"/>
        <w:jc w:val="both"/>
      </w:pPr>
      <w:r>
        <w:t xml:space="preserve"> </w:t>
      </w:r>
    </w:p>
    <w:p w14:paraId="3B6F530E" w14:textId="77777777" w:rsidR="00BF494A" w:rsidRDefault="00000000" w:rsidP="1ACFC965">
      <w:pPr>
        <w:jc w:val="both"/>
      </w:pPr>
      <w:r>
        <w:t xml:space="preserve">Clayton (2021) entrevisto a Frances Haugen después de revelar los Facebook Files que indican que el 32 % de las jóvenes mostraron insatisfacción con su cuerpo tuvieron secuelas emocionales después de usar Instagram. Además, se identificó que los algoritmos de la plataforma tendían a amplificar contenido perjudicial, favoreciendo comparaciones físicas dañinas y la normalización de conductas asociadas a trastornos alimentarios. A pesar de contar con esta evidencia, Meta no implementó modificaciones sustanciales, priorizando el crecimiento y la rentabilidad de la plataforma por encima del bienestar psicológico </w:t>
      </w:r>
      <w:r>
        <w:lastRenderedPageBreak/>
        <w:t>de sus usuarios.</w:t>
      </w:r>
    </w:p>
    <w:p w14:paraId="38D2041F" w14:textId="77777777" w:rsidR="00BF494A" w:rsidRDefault="00000000">
      <w:pPr>
        <w:ind w:firstLine="720"/>
        <w:jc w:val="both"/>
      </w:pPr>
      <w:r>
        <w:t xml:space="preserve"> </w:t>
      </w:r>
    </w:p>
    <w:p w14:paraId="6BF4F067" w14:textId="77777777" w:rsidR="00BF494A" w:rsidRDefault="00000000" w:rsidP="1ACFC965">
      <w:pPr>
        <w:jc w:val="both"/>
      </w:pPr>
      <w:r w:rsidRPr="1ACFC965">
        <w:rPr>
          <w:lang w:val="es-ES"/>
        </w:rPr>
        <w:t>Es importante señalar que este impacto no es igual para todos. En el caso de los estudiantes universitarios, que se encuentran en una etapa clave de construcción de su identidad personal y social, la influencia de las redes sociales puede ser especialmente significativa. Por otro lado, los adultos que ya no están en el ámbito académico enfrentan otro tipo de presiones relacionadas con el trabajo, la estabilidad económica, la familia o el estatus social. Sin embargo, en ambos casos, estas experiencias y exigencias también se ven mediadas por el uso de las plataformas digitales, lo que hace necesario analizar sus efectos desde una perspectiva comparativa (Arosemena, 2024).</w:t>
      </w:r>
    </w:p>
    <w:p w14:paraId="2EB782C6" w14:textId="77777777" w:rsidR="00BF494A" w:rsidRDefault="00000000">
      <w:pPr>
        <w:ind w:firstLine="720"/>
        <w:jc w:val="both"/>
      </w:pPr>
      <w:r w:rsidRPr="1ACFC965">
        <w:rPr>
          <w:lang w:val="es-ES"/>
        </w:rPr>
        <w:t>El objetivo de este estudio es validar un instrumento destinado a evaluar el impacto del uso de las redes sociales en la autoestima de estudiantes universitarios pertenecientes a la generación Z.</w:t>
      </w:r>
    </w:p>
    <w:p w14:paraId="5120BA60" w14:textId="77777777" w:rsidR="00BF494A" w:rsidRDefault="00000000">
      <w:pPr>
        <w:jc w:val="both"/>
      </w:pPr>
      <w:r>
        <w:t xml:space="preserve"> </w:t>
      </w:r>
    </w:p>
    <w:p w14:paraId="6F9AC38C" w14:textId="60688C1A" w:rsidR="00BF494A" w:rsidRDefault="00000000" w:rsidP="1ACFC965">
      <w:pPr>
        <w:spacing w:line="259" w:lineRule="auto"/>
        <w:jc w:val="both"/>
      </w:pPr>
      <w:r w:rsidRPr="1ACFC965">
        <w:rPr>
          <w:b/>
          <w:bCs/>
          <w:sz w:val="24"/>
          <w:szCs w:val="24"/>
        </w:rPr>
        <w:t xml:space="preserve">2. </w:t>
      </w:r>
      <w:r w:rsidR="22365BC1" w:rsidRPr="1ACFC965">
        <w:rPr>
          <w:b/>
          <w:bCs/>
          <w:sz w:val="24"/>
          <w:szCs w:val="24"/>
        </w:rPr>
        <w:t>R</w:t>
      </w:r>
      <w:r w:rsidR="2C851CC3" w:rsidRPr="1ACFC965">
        <w:rPr>
          <w:b/>
          <w:bCs/>
          <w:sz w:val="24"/>
          <w:szCs w:val="24"/>
        </w:rPr>
        <w:t>evisión de la literatura</w:t>
      </w:r>
    </w:p>
    <w:p w14:paraId="1F4CC76D" w14:textId="77777777" w:rsidR="00BF494A" w:rsidRDefault="00000000">
      <w:pPr>
        <w:ind w:firstLine="720"/>
        <w:jc w:val="both"/>
      </w:pPr>
      <w:r w:rsidRPr="1ACFC965">
        <w:rPr>
          <w:lang w:val="es-ES"/>
        </w:rPr>
        <w:t>Hoy en día, las redes sociales juegan un papel importante, ya que hacen que estas comparaciones sean más frecuentes, inmediatas y visibles a nivel global. Además, transforman la aprobación social en números concretos, como la cantidad de likes, comentarios, vistas o seguidores, lo que puede influir directamente en cómo una persona se siente consigo misma (Herrera, 2025).</w:t>
      </w:r>
    </w:p>
    <w:p w14:paraId="5F8B53EC" w14:textId="77777777" w:rsidR="00BF494A" w:rsidRDefault="00000000">
      <w:pPr>
        <w:ind w:firstLine="720"/>
        <w:jc w:val="both"/>
      </w:pPr>
      <w:r>
        <w:t xml:space="preserve"> </w:t>
      </w:r>
    </w:p>
    <w:p w14:paraId="7F1F6ED4" w14:textId="77777777" w:rsidR="00BF494A" w:rsidRDefault="00000000">
      <w:pPr>
        <w:jc w:val="both"/>
        <w:rPr>
          <w:b/>
          <w:bCs/>
        </w:rPr>
      </w:pPr>
      <w:r>
        <w:rPr>
          <w:b/>
          <w:bCs/>
        </w:rPr>
        <w:t>2.1 Teoría de la comparación y las redes sociales y su influencia en la autoestima</w:t>
      </w:r>
    </w:p>
    <w:p w14:paraId="73EBC302" w14:textId="77777777" w:rsidR="00BF494A" w:rsidRDefault="00000000" w:rsidP="1ACFC965">
      <w:pPr>
        <w:jc w:val="both"/>
      </w:pPr>
      <w:r w:rsidRPr="1ACFC965">
        <w:rPr>
          <w:lang w:val="es-ES"/>
        </w:rPr>
        <w:t>La teoría de la comparación social, desarrollada por Festinger en 1954, señala que las personas tienden a evaluarse a sí mismas a partir de la observación y comparación con otros, especialmente cuando no existen criterios objetivos para hacerlo. Este mecanismo resulta fundamental en la formación de la autoestima, ya que influye en cómo los individuos valoran sus capacidades, logros y características personales. En la actualidad, las redes sociales facilitan y potencian estos procesos de comparación, al exponer de manera constante imágenes, experiencias y estilos de vida de otros usuarios. Sin embargo, dichas representaciones suelen ser parciales e idealizadas, lo que favorece comparaciones desiguales y, en muchos casos, ascendentes. Estas comparaciones pueden generar percepciones negativas sobre uno mismo y afectar la autoestima. Este fenómeno adquiere especial relevancia en estudiantes universitarios de la generación Z, quienes atraviesan una etapa clave de definición identitaria y son particularmente sensibles a la validación social en entornos digitales (Crusius et al., 2022).</w:t>
      </w:r>
    </w:p>
    <w:p w14:paraId="36A517A4" w14:textId="77777777" w:rsidR="00BF494A" w:rsidRDefault="00000000">
      <w:pPr>
        <w:jc w:val="both"/>
      </w:pPr>
      <w:r>
        <w:t xml:space="preserve"> </w:t>
      </w:r>
    </w:p>
    <w:p w14:paraId="7688C86A" w14:textId="77777777" w:rsidR="00BF494A" w:rsidRDefault="00000000">
      <w:pPr>
        <w:jc w:val="both"/>
        <w:rPr>
          <w:b/>
          <w:bCs/>
        </w:rPr>
      </w:pPr>
      <w:r>
        <w:rPr>
          <w:b/>
          <w:bCs/>
        </w:rPr>
        <w:t>2.2 Autoestima</w:t>
      </w:r>
    </w:p>
    <w:p w14:paraId="787D828A" w14:textId="77777777" w:rsidR="00BF494A" w:rsidRDefault="00000000" w:rsidP="1ACFC965">
      <w:pPr>
        <w:jc w:val="both"/>
      </w:pPr>
      <w:r w:rsidRPr="1ACFC965">
        <w:rPr>
          <w:lang w:val="es-ES"/>
        </w:rPr>
        <w:t>La autoestima se refiere a la manera en que cada persona se percibe y valora a sí misma, tanto en lo personal como en lo que cree que es capaz de hacer. Esta percepción no se construye de forma aislada, sino que está muy influida por la comparación con otras personas y por los mensajes que recibimos de nuestro entorno (González, 1999). Por su parte (Ramos, 2016, Loera et al., 2020) definen la autoestima como la forma en que las personas se evaluam a sí mismas a partir de los logros y dificultades que experimentan en su vida diaria, así como mediante la comparación con otras personas y con sus propios criterios internos. Este proceso incluye tanto la autoevaluación que realiza el individuo como la interpretación de cómo cree que los demás valoran su desempeño y pertenencia a determinados grupos sociales.</w:t>
      </w:r>
    </w:p>
    <w:p w14:paraId="0205E80A" w14:textId="77777777" w:rsidR="00BF494A" w:rsidRDefault="00000000">
      <w:pPr>
        <w:jc w:val="both"/>
      </w:pPr>
      <w:r>
        <w:t xml:space="preserve"> </w:t>
      </w:r>
    </w:p>
    <w:p w14:paraId="37A37D82" w14:textId="77777777" w:rsidR="00BF494A" w:rsidRDefault="00000000">
      <w:pPr>
        <w:jc w:val="both"/>
        <w:rPr>
          <w:b/>
          <w:bCs/>
        </w:rPr>
      </w:pPr>
      <w:r>
        <w:rPr>
          <w:b/>
          <w:bCs/>
        </w:rPr>
        <w:t>2.3 Redes sociales</w:t>
      </w:r>
    </w:p>
    <w:p w14:paraId="1612AEB6" w14:textId="6969E14C" w:rsidR="00BF494A" w:rsidRDefault="00000000" w:rsidP="1ACFC965">
      <w:pPr>
        <w:jc w:val="both"/>
      </w:pPr>
      <w:r w:rsidRPr="1ACFC965">
        <w:rPr>
          <w:lang w:val="es-ES"/>
        </w:rPr>
        <w:t xml:space="preserve">Las redes sociales son entornos digitales que facilitan la comunicación, la interacción y el intercambio de contenidos entre individuos, grupos u organizaciones mediante internet. Funcionan como espacios virtuales en los que los usuarios pueden establecer vínculos, compartir información y construir relaciones tanto personales como profesionales de manera inmediata. Estas plataformas permiten la conexión entre personas sin importar su edad, actividad laboral o ubicación geográfica, ampliando así las posibilidades de interacción social en la vida cotidiana (ORT, 2023, Rodríguez, 2025). Por otro </w:t>
      </w:r>
      <w:r w:rsidR="16DA4E05" w:rsidRPr="1ACFC965">
        <w:rPr>
          <w:lang w:val="es-ES"/>
        </w:rPr>
        <w:t>lado,</w:t>
      </w:r>
      <w:r w:rsidRPr="1ACFC965">
        <w:rPr>
          <w:lang w:val="es-ES"/>
        </w:rPr>
        <w:t xml:space="preserve"> Bayer et al. (2020) las definen como los canales de comunicación mediados por computadora que permiten la interacción social con audiencias amplias o específicas, ya sea en tiempo real o de manera asíncrona.</w:t>
      </w:r>
    </w:p>
    <w:p w14:paraId="65C5355C" w14:textId="77777777" w:rsidR="00BF494A" w:rsidRDefault="00000000">
      <w:pPr>
        <w:jc w:val="both"/>
      </w:pPr>
      <w:r>
        <w:t xml:space="preserve"> </w:t>
      </w:r>
    </w:p>
    <w:p w14:paraId="599D01EE" w14:textId="77777777" w:rsidR="00BF494A" w:rsidRDefault="00000000" w:rsidP="1ACFC965">
      <w:pPr>
        <w:jc w:val="both"/>
      </w:pPr>
      <w:r>
        <w:t xml:space="preserve">Entre las plataformas más utilizadas a nivel mundial se encuentran Facebook, Instagram, Twitter y YouTube (Auxier y Anderson, 2021). En 2020, más de 3 600 millones de personas utilizaban redes sociales, y se estima que esta cifra aumente a 4 400 millones para el año 2025 (Aguilar, 2025). En promedio, los adultos dedican alrededor de 2,5 horas diarias a estas plataformas, lo que representa aproximadamente el 15 % del tiempo que permanecen despiertos, aunque su uso está ampliamente extendido, se ha observado una mayor participación entre las mujeres en comparación con los hombres, así como entre las generaciones más jóvenes frente a las de mayor edad (Auxier y Anderson, 2021). </w:t>
      </w:r>
    </w:p>
    <w:p w14:paraId="775FFCCC" w14:textId="77777777" w:rsidR="00BF494A" w:rsidRDefault="00000000">
      <w:pPr>
        <w:ind w:firstLine="720"/>
        <w:jc w:val="both"/>
      </w:pPr>
      <w:r>
        <w:t xml:space="preserve"> </w:t>
      </w:r>
    </w:p>
    <w:p w14:paraId="3872092F" w14:textId="77777777" w:rsidR="00BF494A" w:rsidRDefault="00000000">
      <w:pPr>
        <w:jc w:val="both"/>
        <w:rPr>
          <w:b/>
          <w:bCs/>
        </w:rPr>
      </w:pPr>
      <w:r>
        <w:rPr>
          <w:b/>
          <w:bCs/>
        </w:rPr>
        <w:t>2.3 Generación Z, Redes sociales y autoestima</w:t>
      </w:r>
    </w:p>
    <w:p w14:paraId="09D71948" w14:textId="77777777" w:rsidR="00BF494A" w:rsidRDefault="00000000" w:rsidP="1ACFC965">
      <w:pPr>
        <w:jc w:val="both"/>
      </w:pPr>
      <w:r>
        <w:t xml:space="preserve">La Generación Z (1995-2010) es considerada un grupo de auténticos nativos digitales, ya que ha crecido en un entorno profundamente marcado por el uso cotidiano de las tecnologías digitales, se han desarrollado en un contexto caracterizado por una mayor democratización del acceso a oportunidades, la aparición de nuevas alternativas profesionales y una elevada </w:t>
      </w:r>
      <w:r>
        <w:lastRenderedPageBreak/>
        <w:t>capacidad de adaptación a entornos globalizados y en constante cambio. (Piscitelli, 2008).</w:t>
      </w:r>
    </w:p>
    <w:p w14:paraId="1BF1A464" w14:textId="77777777" w:rsidR="00BF494A" w:rsidRDefault="00000000">
      <w:pPr>
        <w:ind w:firstLine="720"/>
        <w:jc w:val="both"/>
      </w:pPr>
      <w:r>
        <w:t xml:space="preserve"> </w:t>
      </w:r>
    </w:p>
    <w:p w14:paraId="203C63E0" w14:textId="77777777" w:rsidR="00BF494A" w:rsidRDefault="00000000" w:rsidP="1ACFC965">
      <w:pPr>
        <w:jc w:val="both"/>
      </w:pPr>
      <w:r w:rsidRPr="1ACFC965">
        <w:rPr>
          <w:lang w:val="es-ES"/>
        </w:rPr>
        <w:t>De acuerdo con Carlos y López (2022) la Generación Z se caracteriza por haber integrado el uso de Internet desde las primeras etapas de su desarrollo, aprendizaje y procesos de socialización. Su formación personal y social ha estado también marcada por contextos de crisis económica y política, factores que han influido significativamente en la configuración de su identidad. De acuerdo a Herrera (2025) esta generación podría estar menos informada que las anteriores debido a la sobreabundancia y fragmentación del contenido disponible, en cuanto a sus hábitos digitales, se ha identificado un uso predominante de aplicaciones como WhatsApp, Facebook e Instagram, mientras que plataformas como Twitter han perdido relevancia entre este grupo poblacional.</w:t>
      </w:r>
    </w:p>
    <w:p w14:paraId="47D05028" w14:textId="77777777" w:rsidR="00BF494A" w:rsidRDefault="00000000">
      <w:pPr>
        <w:ind w:firstLine="720"/>
        <w:jc w:val="both"/>
      </w:pPr>
      <w:r>
        <w:t xml:space="preserve"> </w:t>
      </w:r>
    </w:p>
    <w:p w14:paraId="1D9FE8D3" w14:textId="2BCE0BEB" w:rsidR="00BF494A" w:rsidRDefault="00000000" w:rsidP="1ACFC965">
      <w:pPr>
        <w:jc w:val="both"/>
      </w:pPr>
      <w:r w:rsidRPr="1ACFC965">
        <w:rPr>
          <w:lang w:val="es-ES"/>
        </w:rPr>
        <w:t xml:space="preserve">En un estudio realizado por Hernández y Villa (2024) a 251 estudiantes universitarios </w:t>
      </w:r>
      <w:r w:rsidR="1E136F12" w:rsidRPr="1ACFC965">
        <w:rPr>
          <w:lang w:val="es-ES"/>
        </w:rPr>
        <w:t>pertenecientes</w:t>
      </w:r>
      <w:r w:rsidRPr="1ACFC965">
        <w:rPr>
          <w:lang w:val="es-ES"/>
        </w:rPr>
        <w:t xml:space="preserve"> a la generación Z en España se encontró que estos jóvenes usan las redes </w:t>
      </w:r>
      <w:r w:rsidR="42FCC0B2" w:rsidRPr="1ACFC965">
        <w:rPr>
          <w:lang w:val="es-ES"/>
        </w:rPr>
        <w:t>sociales</w:t>
      </w:r>
      <w:r w:rsidRPr="1ACFC965">
        <w:rPr>
          <w:lang w:val="es-ES"/>
        </w:rPr>
        <w:t xml:space="preserve"> para evitar </w:t>
      </w:r>
      <w:r w:rsidR="5CD0C28A" w:rsidRPr="1ACFC965">
        <w:rPr>
          <w:lang w:val="es-ES"/>
        </w:rPr>
        <w:t>el aburrimiento</w:t>
      </w:r>
      <w:r w:rsidRPr="1ACFC965">
        <w:rPr>
          <w:lang w:val="es-ES"/>
        </w:rPr>
        <w:t xml:space="preserve"> y afianzar su autoestima y fortaleces sus relaciones interpersonales. Otro estudio, realizado por Rossini (2024) realizado a 72 estudiantes universitarios de la generación centenniales en argentina para mostrar la correlación entre el uso de las redes sociales y la autoestima, lo resultaron mostrados que la autoestima era más baja después de usar redes sociales como Instagram y TikTok. Carlos y López (2022) llevaron a cabo una investigación a 123 universitarios participantes nacidos entre 1994 y 2010 en el cual se </w:t>
      </w:r>
      <w:r w:rsidR="58BBAB43" w:rsidRPr="1ACFC965">
        <w:rPr>
          <w:lang w:val="es-ES"/>
        </w:rPr>
        <w:t>encontró que</w:t>
      </w:r>
      <w:r w:rsidRPr="1ACFC965">
        <w:rPr>
          <w:lang w:val="es-ES"/>
        </w:rPr>
        <w:t xml:space="preserve"> el uso de las redes sociales por universitarios de la generación Z influía en su autoestima de forma negativa es decir presentaron una menor autoestima.</w:t>
      </w:r>
    </w:p>
    <w:p w14:paraId="1AB39569" w14:textId="77777777" w:rsidR="00BF494A" w:rsidRDefault="00000000">
      <w:pPr>
        <w:ind w:firstLine="720"/>
        <w:jc w:val="both"/>
      </w:pPr>
      <w:r>
        <w:t xml:space="preserve"> </w:t>
      </w:r>
    </w:p>
    <w:p w14:paraId="76779DCE" w14:textId="07E0AF74" w:rsidR="00BF494A" w:rsidRDefault="00000000">
      <w:pPr>
        <w:jc w:val="both"/>
      </w:pPr>
      <w:r w:rsidRPr="1ACFC965">
        <w:rPr>
          <w:lang w:val="es-ES"/>
        </w:rPr>
        <w:t xml:space="preserve">A </w:t>
      </w:r>
      <w:r w:rsidR="0BCB917A" w:rsidRPr="1ACFC965">
        <w:rPr>
          <w:lang w:val="es-ES"/>
        </w:rPr>
        <w:t>continuación,</w:t>
      </w:r>
      <w:r w:rsidRPr="1ACFC965">
        <w:rPr>
          <w:lang w:val="es-ES"/>
        </w:rPr>
        <w:t xml:space="preserve"> se presentan las hipótesis de estudio.</w:t>
      </w:r>
    </w:p>
    <w:p w14:paraId="65EDDEAC" w14:textId="77777777" w:rsidR="00BF494A" w:rsidRDefault="00000000">
      <w:pPr>
        <w:jc w:val="both"/>
      </w:pPr>
      <w:r>
        <w:t>H</w:t>
      </w:r>
      <w:r>
        <w:rPr>
          <w:rFonts w:ascii="Batang" w:eastAsia="Batang" w:hAnsi="Batang" w:cs="Batang"/>
        </w:rPr>
        <w:t>₁</w:t>
      </w:r>
      <w:r>
        <w:t>: El instrumento diseñado para medir el impacto de las redes sociales en la autoestima presenta niveles adecuados de validez y confiabilidad para su aplicación en la población de la generación Z.</w:t>
      </w:r>
    </w:p>
    <w:p w14:paraId="7184499E" w14:textId="77777777" w:rsidR="00BF494A" w:rsidRDefault="00000000">
      <w:pPr>
        <w:jc w:val="both"/>
      </w:pPr>
      <w:r>
        <w:t>H₀: El instrumento diseñado para medir el impacto de las redes sociales en la autoestima de los jóvenes universitarios de la Generación Z no presenta niveles adecuados de validez y confiabilidad para su aplicación.</w:t>
      </w:r>
    </w:p>
    <w:p w14:paraId="7B092A21" w14:textId="77777777" w:rsidR="00BF494A" w:rsidRDefault="00000000">
      <w:pPr>
        <w:jc w:val="both"/>
      </w:pPr>
      <w:r>
        <w:t xml:space="preserve"> </w:t>
      </w:r>
    </w:p>
    <w:p w14:paraId="29A23E62" w14:textId="755E33E5" w:rsidR="00BF494A" w:rsidRDefault="00000000" w:rsidP="1ACFC965">
      <w:pPr>
        <w:jc w:val="both"/>
        <w:rPr>
          <w:b/>
          <w:bCs/>
          <w:sz w:val="24"/>
          <w:szCs w:val="24"/>
        </w:rPr>
      </w:pPr>
      <w:r w:rsidRPr="1ACFC965">
        <w:rPr>
          <w:b/>
          <w:bCs/>
          <w:sz w:val="24"/>
          <w:szCs w:val="24"/>
        </w:rPr>
        <w:t>3. M</w:t>
      </w:r>
      <w:r w:rsidR="3EE56E07" w:rsidRPr="1ACFC965">
        <w:rPr>
          <w:b/>
          <w:bCs/>
          <w:sz w:val="24"/>
          <w:szCs w:val="24"/>
        </w:rPr>
        <w:t>etodología</w:t>
      </w:r>
    </w:p>
    <w:p w14:paraId="503FFBF5" w14:textId="77777777" w:rsidR="00BF494A" w:rsidRDefault="00000000" w:rsidP="1ACFC965">
      <w:pPr>
        <w:jc w:val="both"/>
      </w:pPr>
      <w:r>
        <w:t>El presente estudio se plantea con el propósito de validar un instrumento diseñado para evaluar el impacto del uso de las redes sociales en la autoestima de estudiantes universitarios pertenecientes a la generación Z, un grupo poblacional caracterizado por un contacto constante y cotidiano con las tecnologías digitales. El interés por analizar este fenómeno surge a partir de la creciente presencia de las redes sociales en la vida académica, social y personal de los jóvenes, así como de la evidencia teórica y empírica que sugiere una relación significativa entre el uso de estas plataformas y diversas variables psicosociales, entre ellas la autoestima.</w:t>
      </w:r>
    </w:p>
    <w:p w14:paraId="41B1D559" w14:textId="77777777" w:rsidR="00BF494A" w:rsidRDefault="00000000">
      <w:pPr>
        <w:ind w:firstLine="720"/>
        <w:jc w:val="both"/>
      </w:pPr>
      <w:r>
        <w:t xml:space="preserve"> </w:t>
      </w:r>
    </w:p>
    <w:p w14:paraId="5E528E06" w14:textId="77777777" w:rsidR="00BF494A" w:rsidRDefault="00000000" w:rsidP="1ACFC965">
      <w:pPr>
        <w:jc w:val="both"/>
      </w:pPr>
      <w:r w:rsidRPr="1ACFC965">
        <w:rPr>
          <w:lang w:val="es-ES"/>
        </w:rPr>
        <w:t>En este contexto, la validación del instrumento representa un paso fundamental para garantizar mediciones confiables y válidas que permitan analizar de manera adecuada la relación entre el uso de redes sociales y la autoestima en estudiantes universitarios de la generación Z. Contar con herramientas psicométricamente sólidas no solo contribuye a fortalecer la calidad metodológica del estudio, sino que también posibilita el desarrollo de futuras investigaciones que profundicen en el fenómeno y orienten el diseño de estrategias de prevención e intervención en el ámbito educativo y psicosocial.</w:t>
      </w:r>
    </w:p>
    <w:p w14:paraId="201F5C17" w14:textId="77777777" w:rsidR="00BF494A" w:rsidRDefault="00000000">
      <w:pPr>
        <w:ind w:firstLine="720"/>
        <w:jc w:val="both"/>
      </w:pPr>
      <w:r>
        <w:t xml:space="preserve"> </w:t>
      </w:r>
    </w:p>
    <w:p w14:paraId="6E1CA503" w14:textId="77777777" w:rsidR="00BF494A" w:rsidRDefault="00000000">
      <w:pPr>
        <w:jc w:val="both"/>
        <w:rPr>
          <w:b/>
          <w:bCs/>
        </w:rPr>
      </w:pPr>
      <w:r>
        <w:rPr>
          <w:b/>
          <w:bCs/>
        </w:rPr>
        <w:t>3.1 Participantes</w:t>
      </w:r>
    </w:p>
    <w:p w14:paraId="5BF348F1" w14:textId="77777777" w:rsidR="00BF494A" w:rsidRDefault="00000000" w:rsidP="1ACFC965">
      <w:pPr>
        <w:jc w:val="both"/>
      </w:pPr>
      <w:r w:rsidRPr="1ACFC965">
        <w:rPr>
          <w:lang w:val="es-ES"/>
        </w:rPr>
        <w:t>Los participantes de la investigación estuvieron conformados por personas pertenecientes a la generación Z, con edades comprendidas entre 18 y 23 años, que cursaban estudios universitarios de nivel licenciatura, sin distinción de semestre académico. La selección de la muestra incluyó tanto mujeres como hombres, lo que permitió realizar análisis comparativos entre ambos géneros en relación con el uso de redes sociales y los niveles de autoestima.</w:t>
      </w:r>
    </w:p>
    <w:p w14:paraId="1F423246" w14:textId="77777777" w:rsidR="00BF494A" w:rsidRDefault="00000000">
      <w:pPr>
        <w:ind w:firstLine="720"/>
        <w:jc w:val="both"/>
      </w:pPr>
      <w:r>
        <w:t xml:space="preserve"> </w:t>
      </w:r>
    </w:p>
    <w:p w14:paraId="498F7069" w14:textId="77777777" w:rsidR="00BF494A" w:rsidRDefault="00000000" w:rsidP="1ACFC965">
      <w:pPr>
        <w:jc w:val="both"/>
      </w:pPr>
      <w:r w:rsidRPr="1ACFC965">
        <w:rPr>
          <w:lang w:val="es-ES"/>
        </w:rPr>
        <w:t>La participación fue de carácter voluntario y se llevó a cabo en un contexto académico, garantizando el anonimato y la confidencialidad de la información proporcionada por los participantes. Este grupo poblacional resulta pertinente para el estudio, dado que la generación Z se caracteriza por un uso intensivo de las tecnologías digitales y de las redes sociales, lo que los convierte en un grupo clave para el análisis del impacto de estas plataformas en variables psicosociales como la autoestima.</w:t>
      </w:r>
    </w:p>
    <w:p w14:paraId="1ED842D7" w14:textId="77777777" w:rsidR="00BF494A" w:rsidRDefault="00000000">
      <w:pPr>
        <w:ind w:firstLine="720"/>
        <w:jc w:val="both"/>
      </w:pPr>
      <w:r>
        <w:t xml:space="preserve"> </w:t>
      </w:r>
    </w:p>
    <w:p w14:paraId="6988EBA6" w14:textId="77777777" w:rsidR="00BF494A" w:rsidRDefault="00000000">
      <w:pPr>
        <w:jc w:val="both"/>
        <w:rPr>
          <w:b/>
          <w:bCs/>
        </w:rPr>
      </w:pPr>
      <w:r>
        <w:rPr>
          <w:b/>
          <w:bCs/>
        </w:rPr>
        <w:t>3.2 Técnica e instrumento</w:t>
      </w:r>
    </w:p>
    <w:p w14:paraId="44C52C53" w14:textId="5B94C6A6" w:rsidR="00BF494A" w:rsidRDefault="00000000" w:rsidP="1ACFC965">
      <w:pPr>
        <w:jc w:val="both"/>
      </w:pPr>
      <w:r w:rsidRPr="1ACFC965">
        <w:rPr>
          <w:lang w:val="es-ES"/>
        </w:rPr>
        <w:t>La presente investigación adopta un enfoque cuantitativo, con un alcance descriptivo y correlacional, y se sustenta en un diseño no experimental de tipo transversal. El muestreo fue no probabilístico por conveniencia, dado que los participantes no fueron seleccionados de manera aleatoria, este tipo de muestra se puede usar en una investigación cuando las características, objetivos y condiciones del estudio lo justifican. Aunque no es probabilística, sí tiene validez metodológica si se utiliza de forma consciente y se reconocen sus alcances y limitaciones (Vízcaino et al., 2023).</w:t>
      </w:r>
    </w:p>
    <w:p w14:paraId="6DD4D557" w14:textId="41C0DA17" w:rsidR="1ACFC965" w:rsidRDefault="1ACFC965" w:rsidP="1ACFC965">
      <w:pPr>
        <w:jc w:val="both"/>
        <w:rPr>
          <w:lang w:val="es-ES"/>
        </w:rPr>
      </w:pPr>
    </w:p>
    <w:p w14:paraId="5B425101" w14:textId="77777777" w:rsidR="00BF494A" w:rsidRDefault="00000000" w:rsidP="1ACFC965">
      <w:pPr>
        <w:jc w:val="both"/>
      </w:pPr>
      <w:r w:rsidRPr="1ACFC965">
        <w:rPr>
          <w:lang w:val="es-ES"/>
        </w:rPr>
        <w:lastRenderedPageBreak/>
        <w:t>Para el proceso de validación se consideraron las variables Redes Sociales (RES), Autoestima (AU). El instrumento de recolección de datos denominado “Redes sociales y la autoestima en la sociedad a día de hoy”  consistió en un cuestionario estructurado con ítems medidos mediante una escala Likert de cinco puntos, para la variable RS se uso una esacala que va de 1 nunca a 5 Siempre, adaptada del Cuestionario de Adicción a Redes Sociales (ARS) (Escurra y Salas, 2014). Para la variable AU la escala fue de 1 (totalmente en desacuerdo) a 5 (totalmente de acuerdo), esta encuesta es una adaptación de Vázquez et al. (2013). Para validar el instrumento se realizó una prueba piloto con una muestra de 22 participantes, con el objetivo de evaluar la claridad y consistencia del instrumento.</w:t>
      </w:r>
    </w:p>
    <w:p w14:paraId="1A2A7FF0" w14:textId="77777777" w:rsidR="00BF494A" w:rsidRDefault="00000000">
      <w:pPr>
        <w:ind w:firstLine="720"/>
        <w:jc w:val="both"/>
      </w:pPr>
      <w:r>
        <w:t xml:space="preserve"> </w:t>
      </w:r>
    </w:p>
    <w:p w14:paraId="6B7AD53B" w14:textId="77777777" w:rsidR="00BF494A" w:rsidRDefault="00000000" w:rsidP="1ACFC965">
      <w:pPr>
        <w:jc w:val="both"/>
      </w:pPr>
      <w:r w:rsidRPr="1ACFC965">
        <w:rPr>
          <w:lang w:val="es-ES"/>
        </w:rPr>
        <w:t>La aplicación del cuestionario se realizó a través de la plataforma Microsoft Forms, mediante un enlace electrónico distribuido entre los meses de enero y marzo de 2026. Se obtuvieron un total de 22 respuestas válidas, cifra que resulta metodológicamente aceptable de acuerdo con Hair et al. (2020), quienes recomiendan que el tamaño de la muestra sea, al menos, diez veces el número de variables consideradas en el estudio.</w:t>
      </w:r>
    </w:p>
    <w:p w14:paraId="6253175E" w14:textId="77777777" w:rsidR="00BF494A" w:rsidRDefault="00000000">
      <w:pPr>
        <w:ind w:firstLine="720"/>
        <w:jc w:val="both"/>
      </w:pPr>
      <w:r>
        <w:t xml:space="preserve"> </w:t>
      </w:r>
    </w:p>
    <w:p w14:paraId="28B45062" w14:textId="42C229C5" w:rsidR="00BF494A" w:rsidRDefault="00000000" w:rsidP="1ACFC965">
      <w:pPr>
        <w:jc w:val="both"/>
      </w:pPr>
      <w:r w:rsidRPr="1ACFC965">
        <w:rPr>
          <w:lang w:val="es-ES"/>
        </w:rPr>
        <w:t xml:space="preserve">El instrumento cuenta con 32 ítems el cual </w:t>
      </w:r>
      <w:r w:rsidR="74387361" w:rsidRPr="1ACFC965">
        <w:rPr>
          <w:lang w:val="es-ES"/>
        </w:rPr>
        <w:t>está</w:t>
      </w:r>
      <w:r w:rsidRPr="1ACFC965">
        <w:rPr>
          <w:lang w:val="es-ES"/>
        </w:rPr>
        <w:t xml:space="preserve"> dividido en dos </w:t>
      </w:r>
      <w:r w:rsidR="1EF2DAA5" w:rsidRPr="1ACFC965">
        <w:rPr>
          <w:lang w:val="es-ES"/>
        </w:rPr>
        <w:t>secciones, la</w:t>
      </w:r>
      <w:r w:rsidRPr="1ACFC965">
        <w:rPr>
          <w:lang w:val="es-ES"/>
        </w:rPr>
        <w:t xml:space="preserve"> sección 1 cuenta con dos ítems los cuales son datos sociodemográficos, sexo biológico del participante y su edad. Estos datos permiten segmentar los resultados por género y rango de edad (Hernández y Mendoza, 2023). En la segunda sección se integraron 20 ítems para la variable Redes Sociales (RS) el cual las preguntas fueron de respuesta de escala Likert de cinco </w:t>
      </w:r>
      <w:r w:rsidR="0A6C97B8" w:rsidRPr="1ACFC965">
        <w:rPr>
          <w:lang w:val="es-ES"/>
        </w:rPr>
        <w:t>puntos donde</w:t>
      </w:r>
      <w:r w:rsidRPr="1ACFC965">
        <w:rPr>
          <w:lang w:val="es-ES"/>
        </w:rPr>
        <w:t xml:space="preserve"> 1 = Nunca </w:t>
      </w:r>
      <w:r w:rsidR="66DA6D54" w:rsidRPr="1ACFC965">
        <w:rPr>
          <w:lang w:val="es-ES"/>
        </w:rPr>
        <w:t>y 5</w:t>
      </w:r>
      <w:r w:rsidRPr="1ACFC965">
        <w:rPr>
          <w:lang w:val="es-ES"/>
        </w:rPr>
        <w:t xml:space="preserve"> = Siempre. Además 10 ítems para la variable Autoestima (AU) con respuesta de tipo Likert con una escala de cinco puntos que va de 1 = En total desacuerdo a 5 = Totalmente de acuerdo). Explora autoaceptación, sentido de pertenencia, comparación social, seguridad personal y resiliencia. El formulario incluye al inicio una declaración de consentimiento informado que garantiza el anonimato, el carácter voluntario de la participación y el uso exclusivamente académico de los datos.</w:t>
      </w:r>
    </w:p>
    <w:p w14:paraId="287C9446" w14:textId="77777777" w:rsidR="00BF494A" w:rsidRDefault="00000000">
      <w:pPr>
        <w:ind w:firstLine="720"/>
        <w:jc w:val="both"/>
      </w:pPr>
      <w:r>
        <w:t xml:space="preserve"> </w:t>
      </w:r>
    </w:p>
    <w:p w14:paraId="4E50FEA5" w14:textId="77777777" w:rsidR="00BF494A" w:rsidRDefault="00000000">
      <w:pPr>
        <w:jc w:val="both"/>
        <w:rPr>
          <w:b/>
          <w:bCs/>
        </w:rPr>
      </w:pPr>
      <w:r>
        <w:rPr>
          <w:b/>
          <w:bCs/>
        </w:rPr>
        <w:t>3.3 Procedimiento</w:t>
      </w:r>
    </w:p>
    <w:p w14:paraId="1445E925" w14:textId="77777777" w:rsidR="00BF494A" w:rsidRDefault="00000000" w:rsidP="1ACFC965">
      <w:pPr>
        <w:jc w:val="both"/>
      </w:pPr>
      <w:r>
        <w:t>Para el análisis de los ítems medidos mediante escala Likert se aplicó un Análisis de Componentes Principales (ACP), con el propósito de explorar la estructura subyacente de los instrumentos y examinar la agrupación de los reactivos en función de las variables estudiadas. Esta técnica permitió identificar la coherencia interna de los ítems y evaluar su contribución al constructo teórico que se pretende medir.</w:t>
      </w:r>
    </w:p>
    <w:p w14:paraId="590DE4D1" w14:textId="77777777" w:rsidR="00BF494A" w:rsidRDefault="00000000">
      <w:pPr>
        <w:ind w:firstLine="720"/>
        <w:jc w:val="both"/>
      </w:pPr>
      <w:r>
        <w:t xml:space="preserve"> </w:t>
      </w:r>
    </w:p>
    <w:p w14:paraId="050FFE7F" w14:textId="77777777" w:rsidR="00BF494A" w:rsidRDefault="00000000" w:rsidP="1ACFC965">
      <w:pPr>
        <w:jc w:val="both"/>
      </w:pPr>
      <w:r>
        <w:t>En la Tabla 1 se presenta el cuestionario original correspondiente a la variable Redes Sociales (RS), el cual fue diseñado con una escala tipo Likert de cinco puntos, que va de 1 = Nunca a 5 = Siempre. Esta escala permitió medir la frecuencia y la intensidad del uso de las redes sociales, así como algunos aspectos relacionados con el comportamiento y la percepción de los participantes respecto a su utilización.</w:t>
      </w:r>
    </w:p>
    <w:p w14:paraId="51A2F613" w14:textId="77777777" w:rsidR="00BF494A" w:rsidRDefault="00000000">
      <w:pPr>
        <w:ind w:firstLine="720"/>
        <w:jc w:val="both"/>
      </w:pPr>
      <w:r>
        <w:t xml:space="preserve"> </w:t>
      </w:r>
    </w:p>
    <w:p w14:paraId="73C7099F" w14:textId="77777777" w:rsidR="00BF494A" w:rsidRDefault="00000000" w:rsidP="1ACFC965">
      <w:pPr>
        <w:jc w:val="both"/>
      </w:pPr>
      <w:r>
        <w:t>Por otro lado, en la Tabla 2 se muestran los ítems que conforman la variable Autoestima (AU), los cuales fueron evaluados mediante una escala tipo Likert de cinco opciones de respuesta, que va de 1 = Totalmente en desacuerdo a 5 = Totalmente de acuerdo. Este formato facilitó la medición del nivel de acuerdo de los participantes con afirmaciones relacionadas con la percepción de sí mismos y su valoración personal.</w:t>
      </w:r>
    </w:p>
    <w:p w14:paraId="35C906FB" w14:textId="77777777" w:rsidR="00BF494A" w:rsidRDefault="00000000">
      <w:pPr>
        <w:ind w:firstLine="720"/>
        <w:jc w:val="both"/>
      </w:pPr>
      <w:r>
        <w:t xml:space="preserve">         </w:t>
      </w:r>
      <w:r>
        <w:tab/>
      </w:r>
    </w:p>
    <w:p w14:paraId="7C1DAC83" w14:textId="2503284E" w:rsidR="00BF494A" w:rsidRDefault="00000000" w:rsidP="1ACFC965">
      <w:pPr>
        <w:jc w:val="both"/>
      </w:pPr>
      <w:r w:rsidRPr="1ACFC965">
        <w:rPr>
          <w:lang w:val="es-ES"/>
        </w:rPr>
        <w:t>Adicionalmente, se llevó a cabo un análisis de confiabilidad a través del coeficiente Alfa de Cronbach, con el objetivo de determinar la consistencia interna de los instrumentos utilizados para medir las variables Redes Sociales y Autoestima. Los resultados obtenidos indicaron un valor de α = 0.607 para la variable Redes Sociales, lo que refleja un nivel de confiabilidad moderado, consid</w:t>
      </w:r>
      <w:r w:rsidR="00F20F58" w:rsidRPr="1ACFC965">
        <w:rPr>
          <w:lang w:val="es-ES"/>
        </w:rPr>
        <w:t>t</w:t>
      </w:r>
      <w:r w:rsidRPr="1ACFC965">
        <w:rPr>
          <w:lang w:val="es-ES"/>
        </w:rPr>
        <w:t>erado aceptable para estudios de carácter exploratorio. En cuanto a la variable Autoestima, el coeficiente Alfa de Cronbach fue de α = 0.879, lo cual evidencia una alta consistencia interna y un adecuado grado de confiabilidad del instrumento.</w:t>
      </w:r>
    </w:p>
    <w:p w14:paraId="04F26F79" w14:textId="6EFEC1DB" w:rsidR="1ACFC965" w:rsidRDefault="1ACFC965" w:rsidP="1ACFC965">
      <w:pPr>
        <w:jc w:val="both"/>
        <w:rPr>
          <w:lang w:val="es-ES"/>
        </w:rPr>
      </w:pPr>
    </w:p>
    <w:p w14:paraId="19701BEC" w14:textId="77777777" w:rsidR="00BF494A" w:rsidRDefault="00000000" w:rsidP="1ACFC965">
      <w:pPr>
        <w:jc w:val="both"/>
      </w:pPr>
      <w:r w:rsidRPr="1ACFC965">
        <w:rPr>
          <w:lang w:val="es-ES"/>
        </w:rPr>
        <w:t>En conjunto, estos análisis permiten afirmar que los instrumentos presentan características psicométricas satisfactorias para su aplicación en la población estudiada, particularmente en el caso de la variable Autoestima. No obstante, los resultados obtenidos para la variable Redes Sociales sugieren la conveniencia de realizar futuras revisiones y ajustes en algunos reactivos, con el fin de fortalecer la confiabilidad del instrumento y optimizar su capacidad para medir de manera más precisa el constructo evaluado.</w:t>
      </w:r>
    </w:p>
    <w:p w14:paraId="7CEBE9CC" w14:textId="77777777" w:rsidR="00BF494A" w:rsidRDefault="00000000">
      <w:pPr>
        <w:jc w:val="both"/>
      </w:pPr>
      <w:r>
        <w:t xml:space="preserve"> </w:t>
      </w:r>
    </w:p>
    <w:p w14:paraId="017538BD" w14:textId="77777777" w:rsidR="00BF494A" w:rsidRDefault="00000000" w:rsidP="1ACFC965">
      <w:pPr>
        <w:jc w:val="center"/>
        <w:rPr>
          <w:sz w:val="20"/>
          <w:szCs w:val="20"/>
        </w:rPr>
      </w:pPr>
      <w:r w:rsidRPr="1ACFC965">
        <w:rPr>
          <w:sz w:val="20"/>
          <w:szCs w:val="20"/>
        </w:rPr>
        <w:t>Tabla 1. Ítems de la Variable Redes Sociales (RS)</w:t>
      </w:r>
    </w:p>
    <w:tbl>
      <w:tblPr>
        <w:tblW w:w="8820" w:type="dxa"/>
        <w:jc w:val="center"/>
        <w:tblBorders>
          <w:top w:val="nil"/>
          <w:left w:val="nil"/>
          <w:bottom w:val="nil"/>
          <w:right w:val="nil"/>
          <w:insideH w:val="nil"/>
          <w:insideV w:val="nil"/>
        </w:tblBorders>
        <w:tblLayout w:type="fixed"/>
        <w:tblLook w:val="0600" w:firstRow="0" w:lastRow="0" w:firstColumn="0" w:lastColumn="0" w:noHBand="1" w:noVBand="1"/>
      </w:tblPr>
      <w:tblGrid>
        <w:gridCol w:w="1500"/>
        <w:gridCol w:w="7320"/>
      </w:tblGrid>
      <w:tr w:rsidR="00BF494A" w14:paraId="12897F94" w14:textId="77777777" w:rsidTr="1ACFC965">
        <w:trPr>
          <w:trHeight w:val="720"/>
          <w:jc w:val="center"/>
        </w:trPr>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090E676E" w14:textId="77777777" w:rsidR="00BF494A" w:rsidRDefault="00000000">
            <w:pPr>
              <w:jc w:val="both"/>
              <w:rPr>
                <w:sz w:val="20"/>
                <w:szCs w:val="20"/>
              </w:rPr>
            </w:pPr>
            <w:r>
              <w:rPr>
                <w:sz w:val="20"/>
                <w:szCs w:val="20"/>
              </w:rPr>
              <w:t>RS1</w:t>
            </w:r>
          </w:p>
        </w:tc>
        <w:tc>
          <w:tcPr>
            <w:tcW w:w="7320" w:type="dxa"/>
            <w:tcBorders>
              <w:top w:val="single" w:sz="6" w:space="0" w:color="000000" w:themeColor="text1"/>
              <w:left w:val="nil"/>
              <w:bottom w:val="single" w:sz="6" w:space="0" w:color="000000" w:themeColor="text1"/>
              <w:right w:val="single" w:sz="6" w:space="0" w:color="000000" w:themeColor="text1"/>
            </w:tcBorders>
            <w:tcMar>
              <w:top w:w="0" w:type="dxa"/>
              <w:left w:w="100" w:type="dxa"/>
              <w:bottom w:w="0" w:type="dxa"/>
              <w:right w:w="100" w:type="dxa"/>
            </w:tcMar>
          </w:tcPr>
          <w:p w14:paraId="08A2A65B" w14:textId="77777777" w:rsidR="00BF494A" w:rsidRDefault="00000000">
            <w:pPr>
              <w:jc w:val="both"/>
              <w:rPr>
                <w:sz w:val="20"/>
                <w:szCs w:val="20"/>
              </w:rPr>
            </w:pPr>
            <w:r>
              <w:rPr>
                <w:sz w:val="20"/>
                <w:szCs w:val="20"/>
              </w:rPr>
              <w:t>Necesito cada vez más tiempo para atender mis asuntos relacionados con las redes sociales.</w:t>
            </w:r>
          </w:p>
          <w:p w14:paraId="62D4A34C" w14:textId="77777777" w:rsidR="00BF494A" w:rsidRDefault="00000000">
            <w:pPr>
              <w:jc w:val="both"/>
              <w:rPr>
                <w:sz w:val="20"/>
                <w:szCs w:val="20"/>
              </w:rPr>
            </w:pPr>
            <w:r>
              <w:rPr>
                <w:sz w:val="20"/>
                <w:szCs w:val="20"/>
              </w:rPr>
              <w:t xml:space="preserve"> </w:t>
            </w:r>
          </w:p>
        </w:tc>
      </w:tr>
      <w:tr w:rsidR="00BF494A" w14:paraId="36ED6BEE" w14:textId="77777777" w:rsidTr="1ACFC965">
        <w:trPr>
          <w:trHeight w:val="720"/>
          <w:jc w:val="center"/>
        </w:trPr>
        <w:tc>
          <w:tcPr>
            <w:tcW w:w="150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3FF00E35" w14:textId="77777777" w:rsidR="00BF494A" w:rsidRDefault="00000000">
            <w:pPr>
              <w:jc w:val="both"/>
              <w:rPr>
                <w:sz w:val="20"/>
                <w:szCs w:val="20"/>
              </w:rPr>
            </w:pPr>
            <w:r>
              <w:rPr>
                <w:sz w:val="20"/>
                <w:szCs w:val="20"/>
              </w:rPr>
              <w:t>RS2</w:t>
            </w:r>
          </w:p>
        </w:tc>
        <w:tc>
          <w:tcPr>
            <w:tcW w:w="732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6740AB02" w14:textId="0C742380" w:rsidR="00BF494A" w:rsidRDefault="00000000" w:rsidP="1ACFC965">
            <w:pPr>
              <w:jc w:val="both"/>
              <w:rPr>
                <w:sz w:val="20"/>
                <w:szCs w:val="20"/>
                <w:lang w:val="es-ES"/>
              </w:rPr>
            </w:pPr>
            <w:r w:rsidRPr="1ACFC965">
              <w:rPr>
                <w:sz w:val="20"/>
                <w:szCs w:val="20"/>
                <w:lang w:val="es-ES"/>
              </w:rPr>
              <w:t xml:space="preserve">El tiempo que antes destinaba para estar conectado(a) </w:t>
            </w:r>
            <w:r w:rsidR="05E0CFC3" w:rsidRPr="1ACFC965">
              <w:rPr>
                <w:sz w:val="20"/>
                <w:szCs w:val="20"/>
                <w:lang w:val="es-ES"/>
              </w:rPr>
              <w:t>a las</w:t>
            </w:r>
            <w:r w:rsidRPr="1ACFC965">
              <w:rPr>
                <w:sz w:val="20"/>
                <w:szCs w:val="20"/>
                <w:lang w:val="es-ES"/>
              </w:rPr>
              <w:t xml:space="preserve"> redes sociales ya no me satisface, necesito más.</w:t>
            </w:r>
          </w:p>
        </w:tc>
      </w:tr>
      <w:tr w:rsidR="00BF494A" w14:paraId="024C4741" w14:textId="77777777" w:rsidTr="1ACFC965">
        <w:trPr>
          <w:trHeight w:val="255"/>
          <w:jc w:val="center"/>
        </w:trPr>
        <w:tc>
          <w:tcPr>
            <w:tcW w:w="150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4D525B22" w14:textId="77777777" w:rsidR="00BF494A" w:rsidRDefault="00000000">
            <w:pPr>
              <w:jc w:val="both"/>
              <w:rPr>
                <w:sz w:val="20"/>
                <w:szCs w:val="20"/>
              </w:rPr>
            </w:pPr>
            <w:r>
              <w:rPr>
                <w:sz w:val="20"/>
                <w:szCs w:val="20"/>
              </w:rPr>
              <w:lastRenderedPageBreak/>
              <w:t>RS3</w:t>
            </w:r>
          </w:p>
        </w:tc>
        <w:tc>
          <w:tcPr>
            <w:tcW w:w="732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6B7F00BD" w14:textId="77777777" w:rsidR="00BF494A" w:rsidRDefault="00000000">
            <w:pPr>
              <w:jc w:val="both"/>
              <w:rPr>
                <w:sz w:val="20"/>
                <w:szCs w:val="20"/>
              </w:rPr>
            </w:pPr>
            <w:r>
              <w:rPr>
                <w:sz w:val="20"/>
                <w:szCs w:val="20"/>
              </w:rPr>
              <w:t>Apenas despierto ya estoy conectándome a las redes sociales.</w:t>
            </w:r>
          </w:p>
        </w:tc>
      </w:tr>
      <w:tr w:rsidR="00BF494A" w14:paraId="2B5A097E" w14:textId="77777777" w:rsidTr="1ACFC965">
        <w:trPr>
          <w:trHeight w:val="255"/>
          <w:jc w:val="center"/>
        </w:trPr>
        <w:tc>
          <w:tcPr>
            <w:tcW w:w="150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43562E01" w14:textId="77777777" w:rsidR="00BF494A" w:rsidRDefault="00000000">
            <w:pPr>
              <w:jc w:val="both"/>
              <w:rPr>
                <w:sz w:val="20"/>
                <w:szCs w:val="20"/>
              </w:rPr>
            </w:pPr>
            <w:r>
              <w:rPr>
                <w:sz w:val="20"/>
                <w:szCs w:val="20"/>
              </w:rPr>
              <w:t>RS4</w:t>
            </w:r>
          </w:p>
        </w:tc>
        <w:tc>
          <w:tcPr>
            <w:tcW w:w="732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C2FA857" w14:textId="77777777" w:rsidR="00BF494A" w:rsidRDefault="00000000">
            <w:pPr>
              <w:jc w:val="both"/>
              <w:rPr>
                <w:sz w:val="20"/>
                <w:szCs w:val="20"/>
              </w:rPr>
            </w:pPr>
            <w:r>
              <w:rPr>
                <w:sz w:val="20"/>
                <w:szCs w:val="20"/>
              </w:rPr>
              <w:t>No sé qué hacer cuando quedo desconectado(a) de las redes sociales.</w:t>
            </w:r>
          </w:p>
        </w:tc>
      </w:tr>
      <w:tr w:rsidR="00BF494A" w14:paraId="005F8624" w14:textId="77777777" w:rsidTr="1ACFC965">
        <w:trPr>
          <w:trHeight w:val="255"/>
          <w:jc w:val="center"/>
        </w:trPr>
        <w:tc>
          <w:tcPr>
            <w:tcW w:w="150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382AF23A" w14:textId="77777777" w:rsidR="00BF494A" w:rsidRDefault="00000000">
            <w:pPr>
              <w:jc w:val="both"/>
              <w:rPr>
                <w:sz w:val="20"/>
                <w:szCs w:val="20"/>
              </w:rPr>
            </w:pPr>
            <w:r>
              <w:rPr>
                <w:sz w:val="20"/>
                <w:szCs w:val="20"/>
              </w:rPr>
              <w:t>RS5</w:t>
            </w:r>
          </w:p>
        </w:tc>
        <w:tc>
          <w:tcPr>
            <w:tcW w:w="732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629B7189" w14:textId="77777777" w:rsidR="00BF494A" w:rsidRDefault="00000000">
            <w:pPr>
              <w:jc w:val="both"/>
              <w:rPr>
                <w:sz w:val="20"/>
                <w:szCs w:val="20"/>
              </w:rPr>
            </w:pPr>
            <w:r>
              <w:rPr>
                <w:sz w:val="20"/>
                <w:szCs w:val="20"/>
              </w:rPr>
              <w:t>Me pongo de malhumor si no puedo conectarme a las redes sociales.</w:t>
            </w:r>
          </w:p>
        </w:tc>
      </w:tr>
      <w:tr w:rsidR="00BF494A" w14:paraId="6CA2B2C6" w14:textId="77777777" w:rsidTr="1ACFC965">
        <w:trPr>
          <w:trHeight w:val="255"/>
          <w:jc w:val="center"/>
        </w:trPr>
        <w:tc>
          <w:tcPr>
            <w:tcW w:w="150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6BA9BFBC" w14:textId="77777777" w:rsidR="00BF494A" w:rsidRDefault="00000000">
            <w:pPr>
              <w:jc w:val="both"/>
              <w:rPr>
                <w:sz w:val="20"/>
                <w:szCs w:val="20"/>
              </w:rPr>
            </w:pPr>
            <w:r>
              <w:rPr>
                <w:sz w:val="20"/>
                <w:szCs w:val="20"/>
              </w:rPr>
              <w:t>RS6</w:t>
            </w:r>
          </w:p>
        </w:tc>
        <w:tc>
          <w:tcPr>
            <w:tcW w:w="732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6A2D7307" w14:textId="77777777" w:rsidR="00BF494A" w:rsidRDefault="00000000">
            <w:pPr>
              <w:jc w:val="both"/>
              <w:rPr>
                <w:sz w:val="20"/>
                <w:szCs w:val="20"/>
              </w:rPr>
            </w:pPr>
            <w:r>
              <w:rPr>
                <w:sz w:val="20"/>
                <w:szCs w:val="20"/>
              </w:rPr>
              <w:t>Me siento ansioso(a) cuando no puedo conectarme a las redes sociales</w:t>
            </w:r>
          </w:p>
        </w:tc>
      </w:tr>
      <w:tr w:rsidR="00BF494A" w14:paraId="7A117CDA" w14:textId="77777777" w:rsidTr="1ACFC965">
        <w:trPr>
          <w:trHeight w:val="480"/>
          <w:jc w:val="center"/>
        </w:trPr>
        <w:tc>
          <w:tcPr>
            <w:tcW w:w="150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38B150F6" w14:textId="77777777" w:rsidR="00BF494A" w:rsidRDefault="00000000">
            <w:pPr>
              <w:jc w:val="both"/>
              <w:rPr>
                <w:sz w:val="20"/>
                <w:szCs w:val="20"/>
              </w:rPr>
            </w:pPr>
            <w:r>
              <w:rPr>
                <w:sz w:val="20"/>
                <w:szCs w:val="20"/>
              </w:rPr>
              <w:t>RS7</w:t>
            </w:r>
          </w:p>
        </w:tc>
        <w:tc>
          <w:tcPr>
            <w:tcW w:w="732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57BD11A" w14:textId="77777777" w:rsidR="00BF494A" w:rsidRDefault="00000000">
            <w:pPr>
              <w:jc w:val="both"/>
              <w:rPr>
                <w:sz w:val="20"/>
                <w:szCs w:val="20"/>
              </w:rPr>
            </w:pPr>
            <w:r>
              <w:rPr>
                <w:sz w:val="20"/>
                <w:szCs w:val="20"/>
              </w:rPr>
              <w:t>Generalmente permanezco más tiempo en las redes sociales, del que inicialmente había estimado.</w:t>
            </w:r>
          </w:p>
        </w:tc>
      </w:tr>
      <w:tr w:rsidR="00BF494A" w14:paraId="4B9A308C" w14:textId="77777777" w:rsidTr="1ACFC965">
        <w:trPr>
          <w:trHeight w:val="255"/>
          <w:jc w:val="center"/>
        </w:trPr>
        <w:tc>
          <w:tcPr>
            <w:tcW w:w="150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0BEFB00F" w14:textId="77777777" w:rsidR="00BF494A" w:rsidRDefault="00000000">
            <w:pPr>
              <w:jc w:val="both"/>
              <w:rPr>
                <w:sz w:val="20"/>
                <w:szCs w:val="20"/>
              </w:rPr>
            </w:pPr>
            <w:r>
              <w:rPr>
                <w:sz w:val="20"/>
                <w:szCs w:val="20"/>
              </w:rPr>
              <w:t>RS8</w:t>
            </w:r>
          </w:p>
        </w:tc>
        <w:tc>
          <w:tcPr>
            <w:tcW w:w="732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541E27B" w14:textId="77777777" w:rsidR="00BF494A" w:rsidRDefault="00000000">
            <w:pPr>
              <w:jc w:val="both"/>
              <w:rPr>
                <w:sz w:val="20"/>
                <w:szCs w:val="20"/>
              </w:rPr>
            </w:pPr>
            <w:r>
              <w:rPr>
                <w:sz w:val="20"/>
                <w:szCs w:val="20"/>
              </w:rPr>
              <w:t>Pienso en lo que puede estar pasando en las redes sociales.</w:t>
            </w:r>
          </w:p>
        </w:tc>
      </w:tr>
      <w:tr w:rsidR="00BF494A" w14:paraId="51C6E11F" w14:textId="77777777" w:rsidTr="1ACFC965">
        <w:trPr>
          <w:trHeight w:val="255"/>
          <w:jc w:val="center"/>
        </w:trPr>
        <w:tc>
          <w:tcPr>
            <w:tcW w:w="150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7545369C" w14:textId="77777777" w:rsidR="00BF494A" w:rsidRDefault="00000000">
            <w:pPr>
              <w:jc w:val="both"/>
              <w:rPr>
                <w:sz w:val="20"/>
                <w:szCs w:val="20"/>
              </w:rPr>
            </w:pPr>
            <w:r>
              <w:rPr>
                <w:sz w:val="20"/>
                <w:szCs w:val="20"/>
              </w:rPr>
              <w:t>RS9</w:t>
            </w:r>
          </w:p>
        </w:tc>
        <w:tc>
          <w:tcPr>
            <w:tcW w:w="732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7B4CF102" w14:textId="77777777" w:rsidR="00BF494A" w:rsidRDefault="00000000">
            <w:pPr>
              <w:jc w:val="both"/>
              <w:rPr>
                <w:sz w:val="20"/>
                <w:szCs w:val="20"/>
              </w:rPr>
            </w:pPr>
            <w:r>
              <w:rPr>
                <w:sz w:val="20"/>
                <w:szCs w:val="20"/>
              </w:rPr>
              <w:t>Pienso en que debo controlar mi actividad de conectarme a las redes sociales</w:t>
            </w:r>
          </w:p>
        </w:tc>
      </w:tr>
      <w:tr w:rsidR="00BF494A" w14:paraId="3B5FEA9B" w14:textId="77777777" w:rsidTr="1ACFC965">
        <w:trPr>
          <w:trHeight w:val="255"/>
          <w:jc w:val="center"/>
        </w:trPr>
        <w:tc>
          <w:tcPr>
            <w:tcW w:w="150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55B744CB" w14:textId="77777777" w:rsidR="00BF494A" w:rsidRDefault="00000000">
            <w:pPr>
              <w:jc w:val="both"/>
              <w:rPr>
                <w:sz w:val="20"/>
                <w:szCs w:val="20"/>
              </w:rPr>
            </w:pPr>
            <w:r>
              <w:rPr>
                <w:sz w:val="20"/>
                <w:szCs w:val="20"/>
              </w:rPr>
              <w:t>RS10</w:t>
            </w:r>
          </w:p>
        </w:tc>
        <w:tc>
          <w:tcPr>
            <w:tcW w:w="732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72D6F41D" w14:textId="77777777" w:rsidR="00BF494A" w:rsidRDefault="00000000">
            <w:pPr>
              <w:jc w:val="both"/>
              <w:rPr>
                <w:sz w:val="20"/>
                <w:szCs w:val="20"/>
              </w:rPr>
            </w:pPr>
            <w:r>
              <w:rPr>
                <w:sz w:val="20"/>
                <w:szCs w:val="20"/>
              </w:rPr>
              <w:t>Puedo desconectarme de las redes sociales por varios días.</w:t>
            </w:r>
          </w:p>
        </w:tc>
      </w:tr>
      <w:tr w:rsidR="00BF494A" w14:paraId="786A6C1C" w14:textId="77777777" w:rsidTr="1ACFC965">
        <w:trPr>
          <w:trHeight w:val="480"/>
          <w:jc w:val="center"/>
        </w:trPr>
        <w:tc>
          <w:tcPr>
            <w:tcW w:w="150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69B80FB4" w14:textId="77777777" w:rsidR="00BF494A" w:rsidRDefault="00000000">
            <w:pPr>
              <w:jc w:val="both"/>
              <w:rPr>
                <w:sz w:val="20"/>
                <w:szCs w:val="20"/>
              </w:rPr>
            </w:pPr>
            <w:r>
              <w:rPr>
                <w:sz w:val="20"/>
                <w:szCs w:val="20"/>
              </w:rPr>
              <w:t>RS11</w:t>
            </w:r>
          </w:p>
        </w:tc>
        <w:tc>
          <w:tcPr>
            <w:tcW w:w="732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53F4C99" w14:textId="77777777" w:rsidR="00BF494A" w:rsidRDefault="00000000">
            <w:pPr>
              <w:jc w:val="both"/>
              <w:rPr>
                <w:sz w:val="20"/>
                <w:szCs w:val="20"/>
              </w:rPr>
            </w:pPr>
            <w:r>
              <w:rPr>
                <w:sz w:val="20"/>
                <w:szCs w:val="20"/>
              </w:rPr>
              <w:t>Me propongo sin éxito, controlar mis hábitos de uso prolongado e intenso de las redes sociales.</w:t>
            </w:r>
          </w:p>
        </w:tc>
      </w:tr>
      <w:tr w:rsidR="00BF494A" w14:paraId="4E8BA3F9" w14:textId="77777777" w:rsidTr="1ACFC965">
        <w:trPr>
          <w:trHeight w:val="480"/>
          <w:jc w:val="center"/>
        </w:trPr>
        <w:tc>
          <w:tcPr>
            <w:tcW w:w="150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25C268E8" w14:textId="77777777" w:rsidR="00BF494A" w:rsidRDefault="00000000">
            <w:pPr>
              <w:jc w:val="both"/>
              <w:rPr>
                <w:sz w:val="20"/>
                <w:szCs w:val="20"/>
              </w:rPr>
            </w:pPr>
            <w:r>
              <w:rPr>
                <w:sz w:val="20"/>
                <w:szCs w:val="20"/>
              </w:rPr>
              <w:t>RS12</w:t>
            </w:r>
          </w:p>
        </w:tc>
        <w:tc>
          <w:tcPr>
            <w:tcW w:w="732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E3F5424" w14:textId="77777777" w:rsidR="00BF494A" w:rsidRDefault="00000000">
            <w:pPr>
              <w:jc w:val="both"/>
              <w:rPr>
                <w:sz w:val="20"/>
                <w:szCs w:val="20"/>
              </w:rPr>
            </w:pPr>
            <w:r>
              <w:rPr>
                <w:sz w:val="20"/>
                <w:szCs w:val="20"/>
              </w:rPr>
              <w:t>Aun cuando desarrollo otras actividades, no dejo de pensar en lo que sucede en las redes sociales.</w:t>
            </w:r>
          </w:p>
        </w:tc>
      </w:tr>
      <w:tr w:rsidR="00BF494A" w14:paraId="68C33E72" w14:textId="77777777" w:rsidTr="1ACFC965">
        <w:trPr>
          <w:trHeight w:val="255"/>
          <w:jc w:val="center"/>
        </w:trPr>
        <w:tc>
          <w:tcPr>
            <w:tcW w:w="150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5E1E5874" w14:textId="77777777" w:rsidR="00BF494A" w:rsidRDefault="00000000">
            <w:pPr>
              <w:jc w:val="both"/>
              <w:rPr>
                <w:sz w:val="20"/>
                <w:szCs w:val="20"/>
              </w:rPr>
            </w:pPr>
            <w:r>
              <w:rPr>
                <w:sz w:val="20"/>
                <w:szCs w:val="20"/>
              </w:rPr>
              <w:t>RS13</w:t>
            </w:r>
          </w:p>
        </w:tc>
        <w:tc>
          <w:tcPr>
            <w:tcW w:w="732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D34418B" w14:textId="77777777" w:rsidR="00BF494A" w:rsidRDefault="00000000">
            <w:pPr>
              <w:jc w:val="both"/>
              <w:rPr>
                <w:sz w:val="20"/>
                <w:szCs w:val="20"/>
              </w:rPr>
            </w:pPr>
            <w:r>
              <w:rPr>
                <w:sz w:val="20"/>
                <w:szCs w:val="20"/>
              </w:rPr>
              <w:t>Invierto mucho tiempo del día conectándome y desconectándome de las redes sociales.</w:t>
            </w:r>
          </w:p>
        </w:tc>
      </w:tr>
      <w:tr w:rsidR="00BF494A" w14:paraId="5D750167" w14:textId="77777777" w:rsidTr="1ACFC965">
        <w:trPr>
          <w:trHeight w:val="255"/>
          <w:jc w:val="center"/>
        </w:trPr>
        <w:tc>
          <w:tcPr>
            <w:tcW w:w="150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253F8A29" w14:textId="77777777" w:rsidR="00BF494A" w:rsidRDefault="00000000">
            <w:pPr>
              <w:jc w:val="both"/>
              <w:rPr>
                <w:sz w:val="20"/>
                <w:szCs w:val="20"/>
              </w:rPr>
            </w:pPr>
            <w:r>
              <w:rPr>
                <w:sz w:val="20"/>
                <w:szCs w:val="20"/>
              </w:rPr>
              <w:t>RS14</w:t>
            </w:r>
          </w:p>
        </w:tc>
        <w:tc>
          <w:tcPr>
            <w:tcW w:w="732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1A40C35" w14:textId="77777777" w:rsidR="00BF494A" w:rsidRDefault="00000000">
            <w:pPr>
              <w:jc w:val="both"/>
              <w:rPr>
                <w:sz w:val="20"/>
                <w:szCs w:val="20"/>
              </w:rPr>
            </w:pPr>
            <w:r>
              <w:rPr>
                <w:sz w:val="20"/>
                <w:szCs w:val="20"/>
              </w:rPr>
              <w:t>Permanezco mucho tiempo conectado(a) a las redes sociales.</w:t>
            </w:r>
          </w:p>
        </w:tc>
      </w:tr>
      <w:tr w:rsidR="00BF494A" w14:paraId="0DD8293B" w14:textId="77777777" w:rsidTr="1ACFC965">
        <w:trPr>
          <w:trHeight w:val="480"/>
          <w:jc w:val="center"/>
        </w:trPr>
        <w:tc>
          <w:tcPr>
            <w:tcW w:w="150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6CC3B670" w14:textId="77777777" w:rsidR="00BF494A" w:rsidRDefault="00000000">
            <w:pPr>
              <w:jc w:val="both"/>
              <w:rPr>
                <w:sz w:val="20"/>
                <w:szCs w:val="20"/>
              </w:rPr>
            </w:pPr>
            <w:r>
              <w:rPr>
                <w:sz w:val="20"/>
                <w:szCs w:val="20"/>
              </w:rPr>
              <w:t>RS15</w:t>
            </w:r>
          </w:p>
        </w:tc>
        <w:tc>
          <w:tcPr>
            <w:tcW w:w="732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B3AE7B7" w14:textId="77777777" w:rsidR="00BF494A" w:rsidRDefault="00000000">
            <w:pPr>
              <w:jc w:val="both"/>
              <w:rPr>
                <w:sz w:val="20"/>
                <w:szCs w:val="20"/>
              </w:rPr>
            </w:pPr>
            <w:r>
              <w:rPr>
                <w:sz w:val="20"/>
                <w:szCs w:val="20"/>
              </w:rPr>
              <w:t>Estoy atento(a) a las alertas que me envían desde las redes sociales a mi teléfono o a la computadora.</w:t>
            </w:r>
          </w:p>
        </w:tc>
      </w:tr>
      <w:tr w:rsidR="00BF494A" w14:paraId="1C526C4E" w14:textId="77777777" w:rsidTr="1ACFC965">
        <w:trPr>
          <w:trHeight w:val="255"/>
          <w:jc w:val="center"/>
        </w:trPr>
        <w:tc>
          <w:tcPr>
            <w:tcW w:w="150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38B2766E" w14:textId="77777777" w:rsidR="00BF494A" w:rsidRDefault="00000000">
            <w:pPr>
              <w:jc w:val="both"/>
              <w:rPr>
                <w:sz w:val="20"/>
                <w:szCs w:val="20"/>
              </w:rPr>
            </w:pPr>
            <w:r>
              <w:rPr>
                <w:sz w:val="20"/>
                <w:szCs w:val="20"/>
              </w:rPr>
              <w:t>RS16</w:t>
            </w:r>
          </w:p>
        </w:tc>
        <w:tc>
          <w:tcPr>
            <w:tcW w:w="732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1762411" w14:textId="77777777" w:rsidR="00BF494A" w:rsidRDefault="00000000">
            <w:pPr>
              <w:jc w:val="both"/>
              <w:rPr>
                <w:sz w:val="20"/>
                <w:szCs w:val="20"/>
              </w:rPr>
            </w:pPr>
            <w:r>
              <w:rPr>
                <w:sz w:val="20"/>
                <w:szCs w:val="20"/>
              </w:rPr>
              <w:t>Descuido a mis amigos o familiares por estar conectado(a) a las redes sociales.</w:t>
            </w:r>
          </w:p>
        </w:tc>
      </w:tr>
      <w:tr w:rsidR="00BF494A" w14:paraId="38DB6893" w14:textId="77777777" w:rsidTr="1ACFC965">
        <w:trPr>
          <w:trHeight w:val="255"/>
          <w:jc w:val="center"/>
        </w:trPr>
        <w:tc>
          <w:tcPr>
            <w:tcW w:w="150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2111B4CB" w14:textId="77777777" w:rsidR="00BF494A" w:rsidRDefault="00000000">
            <w:pPr>
              <w:jc w:val="both"/>
              <w:rPr>
                <w:sz w:val="20"/>
                <w:szCs w:val="20"/>
              </w:rPr>
            </w:pPr>
            <w:r>
              <w:rPr>
                <w:sz w:val="20"/>
                <w:szCs w:val="20"/>
              </w:rPr>
              <w:t>RS17</w:t>
            </w:r>
          </w:p>
        </w:tc>
        <w:tc>
          <w:tcPr>
            <w:tcW w:w="732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F519C06" w14:textId="77777777" w:rsidR="00BF494A" w:rsidRDefault="00000000">
            <w:pPr>
              <w:jc w:val="both"/>
              <w:rPr>
                <w:sz w:val="20"/>
                <w:szCs w:val="20"/>
              </w:rPr>
            </w:pPr>
            <w:r>
              <w:rPr>
                <w:sz w:val="20"/>
                <w:szCs w:val="20"/>
              </w:rPr>
              <w:t>Descuido las tareas y los estudios por estar conectado(a) a las redes sociales.</w:t>
            </w:r>
          </w:p>
        </w:tc>
      </w:tr>
      <w:tr w:rsidR="00BF494A" w14:paraId="0B42D660" w14:textId="77777777" w:rsidTr="1ACFC965">
        <w:trPr>
          <w:trHeight w:val="480"/>
          <w:jc w:val="center"/>
        </w:trPr>
        <w:tc>
          <w:tcPr>
            <w:tcW w:w="150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54479370" w14:textId="77777777" w:rsidR="00BF494A" w:rsidRDefault="00000000">
            <w:pPr>
              <w:jc w:val="both"/>
              <w:rPr>
                <w:sz w:val="20"/>
                <w:szCs w:val="20"/>
              </w:rPr>
            </w:pPr>
            <w:r>
              <w:rPr>
                <w:sz w:val="20"/>
                <w:szCs w:val="20"/>
              </w:rPr>
              <w:t>RS18</w:t>
            </w:r>
          </w:p>
        </w:tc>
        <w:tc>
          <w:tcPr>
            <w:tcW w:w="732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8F006D4" w14:textId="77777777" w:rsidR="00BF494A" w:rsidRDefault="00000000">
            <w:pPr>
              <w:jc w:val="both"/>
              <w:rPr>
                <w:sz w:val="20"/>
                <w:szCs w:val="20"/>
              </w:rPr>
            </w:pPr>
            <w:r>
              <w:rPr>
                <w:sz w:val="20"/>
                <w:szCs w:val="20"/>
              </w:rPr>
              <w:t>Mi pareja, o amigos, o familiares; me han llamado la atención por mi dedicación y el tiempo que destino a las cosas de las redes sociales.</w:t>
            </w:r>
          </w:p>
        </w:tc>
      </w:tr>
      <w:tr w:rsidR="00BF494A" w14:paraId="7DE31DA0" w14:textId="77777777" w:rsidTr="1ACFC965">
        <w:trPr>
          <w:trHeight w:val="480"/>
          <w:jc w:val="center"/>
        </w:trPr>
        <w:tc>
          <w:tcPr>
            <w:tcW w:w="150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1E26CECF" w14:textId="77777777" w:rsidR="00BF494A" w:rsidRDefault="00000000">
            <w:pPr>
              <w:jc w:val="both"/>
              <w:rPr>
                <w:sz w:val="20"/>
                <w:szCs w:val="20"/>
              </w:rPr>
            </w:pPr>
            <w:r>
              <w:rPr>
                <w:sz w:val="20"/>
                <w:szCs w:val="20"/>
              </w:rPr>
              <w:t>RS19</w:t>
            </w:r>
          </w:p>
        </w:tc>
        <w:tc>
          <w:tcPr>
            <w:tcW w:w="732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1D89BF0" w14:textId="77777777" w:rsidR="00BF494A" w:rsidRDefault="00000000">
            <w:pPr>
              <w:jc w:val="both"/>
              <w:rPr>
                <w:sz w:val="20"/>
                <w:szCs w:val="20"/>
              </w:rPr>
            </w:pPr>
            <w:r>
              <w:rPr>
                <w:sz w:val="20"/>
                <w:szCs w:val="20"/>
              </w:rPr>
              <w:t>Creo que es un problema la intensidad y la frecuencia con la que entro y uso la red social.</w:t>
            </w:r>
          </w:p>
        </w:tc>
      </w:tr>
      <w:tr w:rsidR="00BF494A" w14:paraId="0CE30CFE" w14:textId="77777777" w:rsidTr="1ACFC965">
        <w:trPr>
          <w:trHeight w:val="255"/>
          <w:jc w:val="center"/>
        </w:trPr>
        <w:tc>
          <w:tcPr>
            <w:tcW w:w="150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0CF4825B" w14:textId="77777777" w:rsidR="00BF494A" w:rsidRDefault="00000000">
            <w:pPr>
              <w:jc w:val="both"/>
              <w:rPr>
                <w:sz w:val="20"/>
                <w:szCs w:val="20"/>
              </w:rPr>
            </w:pPr>
            <w:r>
              <w:rPr>
                <w:sz w:val="20"/>
                <w:szCs w:val="20"/>
              </w:rPr>
              <w:t>RS20</w:t>
            </w:r>
          </w:p>
        </w:tc>
        <w:tc>
          <w:tcPr>
            <w:tcW w:w="732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B39A105" w14:textId="77777777" w:rsidR="00BF494A" w:rsidRDefault="00000000">
            <w:pPr>
              <w:jc w:val="both"/>
              <w:rPr>
                <w:sz w:val="20"/>
                <w:szCs w:val="20"/>
              </w:rPr>
            </w:pPr>
            <w:r>
              <w:rPr>
                <w:sz w:val="20"/>
                <w:szCs w:val="20"/>
              </w:rPr>
              <w:t>Me cuesta mucho trabajo aceptarme como soy</w:t>
            </w:r>
          </w:p>
        </w:tc>
      </w:tr>
    </w:tbl>
    <w:p w14:paraId="7D762D62" w14:textId="77777777" w:rsidR="00BF494A" w:rsidRDefault="00000000">
      <w:pPr>
        <w:ind w:firstLine="720"/>
        <w:jc w:val="both"/>
        <w:rPr>
          <w:sz w:val="20"/>
          <w:szCs w:val="20"/>
        </w:rPr>
      </w:pPr>
      <w:r>
        <w:rPr>
          <w:sz w:val="20"/>
          <w:szCs w:val="20"/>
        </w:rPr>
        <w:t xml:space="preserve"> </w:t>
      </w:r>
    </w:p>
    <w:p w14:paraId="216E7BE0" w14:textId="3BA4C304" w:rsidR="1ACFC965" w:rsidRPr="00C334AF" w:rsidRDefault="1ACFC965" w:rsidP="00C334AF">
      <w:pPr>
        <w:ind w:firstLine="720"/>
        <w:jc w:val="both"/>
      </w:pPr>
    </w:p>
    <w:p w14:paraId="11818EAC" w14:textId="3BDF627F" w:rsidR="1ACFC965" w:rsidRDefault="1ACFC965" w:rsidP="1ACFC965">
      <w:pPr>
        <w:ind w:firstLine="720"/>
        <w:jc w:val="both"/>
        <w:rPr>
          <w:sz w:val="20"/>
          <w:szCs w:val="20"/>
        </w:rPr>
      </w:pPr>
    </w:p>
    <w:p w14:paraId="462A7CC4" w14:textId="004BFA6C" w:rsidR="1ACFC965" w:rsidRDefault="1ACFC965" w:rsidP="1ACFC965">
      <w:pPr>
        <w:ind w:firstLine="720"/>
        <w:jc w:val="both"/>
        <w:rPr>
          <w:sz w:val="20"/>
          <w:szCs w:val="20"/>
        </w:rPr>
      </w:pPr>
    </w:p>
    <w:p w14:paraId="635382B9" w14:textId="77777777" w:rsidR="00BF494A" w:rsidRDefault="00000000">
      <w:pPr>
        <w:jc w:val="center"/>
        <w:rPr>
          <w:sz w:val="20"/>
          <w:szCs w:val="20"/>
        </w:rPr>
      </w:pPr>
      <w:r>
        <w:rPr>
          <w:sz w:val="20"/>
          <w:szCs w:val="20"/>
        </w:rPr>
        <w:t>Tabla 2. Ítems de la Variable Autoestima (AU)</w:t>
      </w:r>
    </w:p>
    <w:tbl>
      <w:tblPr>
        <w:tblW w:w="8820" w:type="dxa"/>
        <w:jc w:val="center"/>
        <w:tblBorders>
          <w:top w:val="nil"/>
          <w:left w:val="nil"/>
          <w:bottom w:val="nil"/>
          <w:right w:val="nil"/>
          <w:insideH w:val="nil"/>
          <w:insideV w:val="nil"/>
        </w:tblBorders>
        <w:tblLayout w:type="fixed"/>
        <w:tblLook w:val="0600" w:firstRow="0" w:lastRow="0" w:firstColumn="0" w:lastColumn="0" w:noHBand="1" w:noVBand="1"/>
      </w:tblPr>
      <w:tblGrid>
        <w:gridCol w:w="1500"/>
        <w:gridCol w:w="7320"/>
      </w:tblGrid>
      <w:tr w:rsidR="00BF494A" w14:paraId="103BEABB" w14:textId="77777777" w:rsidTr="1ACFC965">
        <w:trPr>
          <w:trHeight w:val="255"/>
          <w:jc w:val="center"/>
        </w:trPr>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15CADF42" w14:textId="77777777" w:rsidR="00BF494A" w:rsidRDefault="00000000">
            <w:pPr>
              <w:jc w:val="both"/>
              <w:rPr>
                <w:sz w:val="20"/>
                <w:szCs w:val="20"/>
              </w:rPr>
            </w:pPr>
            <w:r>
              <w:rPr>
                <w:sz w:val="20"/>
                <w:szCs w:val="20"/>
              </w:rPr>
              <w:t>AU1</w:t>
            </w:r>
          </w:p>
        </w:tc>
        <w:tc>
          <w:tcPr>
            <w:tcW w:w="7320" w:type="dxa"/>
            <w:tcBorders>
              <w:top w:val="single" w:sz="6" w:space="0" w:color="000000" w:themeColor="text1"/>
              <w:left w:val="nil"/>
              <w:bottom w:val="single" w:sz="6" w:space="0" w:color="000000" w:themeColor="text1"/>
              <w:right w:val="single" w:sz="6" w:space="0" w:color="000000" w:themeColor="text1"/>
            </w:tcBorders>
            <w:tcMar>
              <w:top w:w="0" w:type="dxa"/>
              <w:left w:w="100" w:type="dxa"/>
              <w:bottom w:w="0" w:type="dxa"/>
              <w:right w:w="100" w:type="dxa"/>
            </w:tcMar>
          </w:tcPr>
          <w:p w14:paraId="22E3979B" w14:textId="77777777" w:rsidR="00BF494A" w:rsidRDefault="00000000">
            <w:pPr>
              <w:jc w:val="both"/>
              <w:rPr>
                <w:sz w:val="20"/>
                <w:szCs w:val="20"/>
              </w:rPr>
            </w:pPr>
            <w:r>
              <w:rPr>
                <w:sz w:val="20"/>
                <w:szCs w:val="20"/>
              </w:rPr>
              <w:t>Me cuesta mucho trabajo aceptarme como soy</w:t>
            </w:r>
          </w:p>
        </w:tc>
      </w:tr>
      <w:tr w:rsidR="00BF494A" w14:paraId="1BEA1B62" w14:textId="77777777" w:rsidTr="1ACFC965">
        <w:trPr>
          <w:trHeight w:val="255"/>
          <w:jc w:val="center"/>
        </w:trPr>
        <w:tc>
          <w:tcPr>
            <w:tcW w:w="150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65A8BE1B" w14:textId="77777777" w:rsidR="00BF494A" w:rsidRDefault="00000000">
            <w:pPr>
              <w:jc w:val="both"/>
              <w:rPr>
                <w:sz w:val="20"/>
                <w:szCs w:val="20"/>
              </w:rPr>
            </w:pPr>
            <w:r>
              <w:rPr>
                <w:sz w:val="20"/>
                <w:szCs w:val="20"/>
              </w:rPr>
              <w:t>AU2</w:t>
            </w:r>
          </w:p>
        </w:tc>
        <w:tc>
          <w:tcPr>
            <w:tcW w:w="732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591F82A" w14:textId="77777777" w:rsidR="00BF494A" w:rsidRDefault="00000000">
            <w:pPr>
              <w:jc w:val="both"/>
              <w:rPr>
                <w:sz w:val="20"/>
                <w:szCs w:val="20"/>
              </w:rPr>
            </w:pPr>
            <w:r>
              <w:rPr>
                <w:sz w:val="20"/>
                <w:szCs w:val="20"/>
              </w:rPr>
              <w:t>Con frecuencia me siento a disgusto en mi grupo</w:t>
            </w:r>
          </w:p>
        </w:tc>
      </w:tr>
      <w:tr w:rsidR="00BF494A" w14:paraId="1CF1F9EC" w14:textId="77777777" w:rsidTr="1ACFC965">
        <w:trPr>
          <w:trHeight w:val="255"/>
          <w:jc w:val="center"/>
        </w:trPr>
        <w:tc>
          <w:tcPr>
            <w:tcW w:w="150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7F2933F2" w14:textId="77777777" w:rsidR="00BF494A" w:rsidRDefault="00000000">
            <w:pPr>
              <w:jc w:val="both"/>
              <w:rPr>
                <w:sz w:val="20"/>
                <w:szCs w:val="20"/>
              </w:rPr>
            </w:pPr>
            <w:r>
              <w:rPr>
                <w:sz w:val="20"/>
                <w:szCs w:val="20"/>
              </w:rPr>
              <w:t>AU3</w:t>
            </w:r>
          </w:p>
        </w:tc>
        <w:tc>
          <w:tcPr>
            <w:tcW w:w="732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6ABAD7B4" w14:textId="77777777" w:rsidR="00BF494A" w:rsidRDefault="00000000">
            <w:pPr>
              <w:jc w:val="both"/>
              <w:rPr>
                <w:sz w:val="20"/>
                <w:szCs w:val="20"/>
              </w:rPr>
            </w:pPr>
            <w:r>
              <w:rPr>
                <w:sz w:val="20"/>
                <w:szCs w:val="20"/>
              </w:rPr>
              <w:t>Los demás son mejor aceptados que yo</w:t>
            </w:r>
          </w:p>
        </w:tc>
      </w:tr>
      <w:tr w:rsidR="00BF494A" w14:paraId="0A26DA63" w14:textId="77777777" w:rsidTr="1ACFC965">
        <w:trPr>
          <w:trHeight w:val="255"/>
          <w:jc w:val="center"/>
        </w:trPr>
        <w:tc>
          <w:tcPr>
            <w:tcW w:w="150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0A0D8AEF" w14:textId="77777777" w:rsidR="00BF494A" w:rsidRDefault="00000000">
            <w:pPr>
              <w:jc w:val="both"/>
              <w:rPr>
                <w:sz w:val="20"/>
                <w:szCs w:val="20"/>
              </w:rPr>
            </w:pPr>
            <w:r>
              <w:rPr>
                <w:sz w:val="20"/>
                <w:szCs w:val="20"/>
              </w:rPr>
              <w:t>AU4</w:t>
            </w:r>
          </w:p>
        </w:tc>
        <w:tc>
          <w:tcPr>
            <w:tcW w:w="732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497AF24" w14:textId="77777777" w:rsidR="00BF494A" w:rsidRDefault="00000000">
            <w:pPr>
              <w:jc w:val="both"/>
              <w:rPr>
                <w:sz w:val="20"/>
                <w:szCs w:val="20"/>
              </w:rPr>
            </w:pPr>
            <w:r>
              <w:rPr>
                <w:sz w:val="20"/>
                <w:szCs w:val="20"/>
              </w:rPr>
              <w:t>Muchas veces me gustaría ser otra persona</w:t>
            </w:r>
          </w:p>
        </w:tc>
      </w:tr>
      <w:tr w:rsidR="00BF494A" w14:paraId="5A4F541A" w14:textId="77777777" w:rsidTr="1ACFC965">
        <w:trPr>
          <w:trHeight w:val="255"/>
          <w:jc w:val="center"/>
        </w:trPr>
        <w:tc>
          <w:tcPr>
            <w:tcW w:w="150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0F94C76F" w14:textId="77777777" w:rsidR="00BF494A" w:rsidRDefault="00000000">
            <w:pPr>
              <w:jc w:val="both"/>
              <w:rPr>
                <w:sz w:val="20"/>
                <w:szCs w:val="20"/>
              </w:rPr>
            </w:pPr>
            <w:r>
              <w:rPr>
                <w:sz w:val="20"/>
                <w:szCs w:val="20"/>
              </w:rPr>
              <w:t>AU5</w:t>
            </w:r>
          </w:p>
        </w:tc>
        <w:tc>
          <w:tcPr>
            <w:tcW w:w="732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9B39B07" w14:textId="77777777" w:rsidR="00BF494A" w:rsidRDefault="00000000">
            <w:pPr>
              <w:jc w:val="both"/>
              <w:rPr>
                <w:sz w:val="20"/>
                <w:szCs w:val="20"/>
              </w:rPr>
            </w:pPr>
            <w:r>
              <w:rPr>
                <w:sz w:val="20"/>
                <w:szCs w:val="20"/>
              </w:rPr>
              <w:t>Estoy seguro de mí mismo</w:t>
            </w:r>
          </w:p>
        </w:tc>
      </w:tr>
      <w:tr w:rsidR="00BF494A" w14:paraId="5B6C49A6" w14:textId="77777777" w:rsidTr="1ACFC965">
        <w:trPr>
          <w:trHeight w:val="255"/>
          <w:jc w:val="center"/>
        </w:trPr>
        <w:tc>
          <w:tcPr>
            <w:tcW w:w="150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305A4D40" w14:textId="77777777" w:rsidR="00BF494A" w:rsidRDefault="00000000">
            <w:pPr>
              <w:jc w:val="both"/>
              <w:rPr>
                <w:sz w:val="20"/>
                <w:szCs w:val="20"/>
              </w:rPr>
            </w:pPr>
            <w:r>
              <w:rPr>
                <w:sz w:val="20"/>
                <w:szCs w:val="20"/>
              </w:rPr>
              <w:t>AU6</w:t>
            </w:r>
          </w:p>
        </w:tc>
        <w:tc>
          <w:tcPr>
            <w:tcW w:w="732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35267FE" w14:textId="77777777" w:rsidR="00BF494A" w:rsidRDefault="00000000">
            <w:pPr>
              <w:jc w:val="both"/>
              <w:rPr>
                <w:sz w:val="20"/>
                <w:szCs w:val="20"/>
              </w:rPr>
            </w:pPr>
            <w:r>
              <w:rPr>
                <w:sz w:val="20"/>
                <w:szCs w:val="20"/>
              </w:rPr>
              <w:t>Nunca estoy contento(a)</w:t>
            </w:r>
          </w:p>
        </w:tc>
      </w:tr>
      <w:tr w:rsidR="00BF494A" w14:paraId="4C149E25" w14:textId="77777777" w:rsidTr="1ACFC965">
        <w:trPr>
          <w:trHeight w:val="255"/>
          <w:jc w:val="center"/>
        </w:trPr>
        <w:tc>
          <w:tcPr>
            <w:tcW w:w="150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64523EFE" w14:textId="77777777" w:rsidR="00BF494A" w:rsidRDefault="00000000">
            <w:pPr>
              <w:jc w:val="both"/>
              <w:rPr>
                <w:sz w:val="20"/>
                <w:szCs w:val="20"/>
              </w:rPr>
            </w:pPr>
            <w:r>
              <w:rPr>
                <w:sz w:val="20"/>
                <w:szCs w:val="20"/>
              </w:rPr>
              <w:t>AU7</w:t>
            </w:r>
          </w:p>
        </w:tc>
        <w:tc>
          <w:tcPr>
            <w:tcW w:w="732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247805F" w14:textId="77777777" w:rsidR="00BF494A" w:rsidRDefault="00000000">
            <w:pPr>
              <w:jc w:val="both"/>
              <w:rPr>
                <w:sz w:val="20"/>
                <w:szCs w:val="20"/>
              </w:rPr>
            </w:pPr>
            <w:r>
              <w:rPr>
                <w:sz w:val="20"/>
                <w:szCs w:val="20"/>
              </w:rPr>
              <w:t>No me está yendo tan bien en los estudios como quisiera</w:t>
            </w:r>
          </w:p>
        </w:tc>
      </w:tr>
      <w:tr w:rsidR="00BF494A" w14:paraId="63391072" w14:textId="77777777" w:rsidTr="1ACFC965">
        <w:trPr>
          <w:trHeight w:val="255"/>
          <w:jc w:val="center"/>
        </w:trPr>
        <w:tc>
          <w:tcPr>
            <w:tcW w:w="150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4E03BEEB" w14:textId="77777777" w:rsidR="00BF494A" w:rsidRDefault="00000000">
            <w:pPr>
              <w:jc w:val="both"/>
              <w:rPr>
                <w:sz w:val="20"/>
                <w:szCs w:val="20"/>
              </w:rPr>
            </w:pPr>
            <w:r>
              <w:rPr>
                <w:sz w:val="20"/>
                <w:szCs w:val="20"/>
              </w:rPr>
              <w:t>AU8</w:t>
            </w:r>
          </w:p>
        </w:tc>
        <w:tc>
          <w:tcPr>
            <w:tcW w:w="732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0C0102C" w14:textId="77777777" w:rsidR="00BF494A" w:rsidRDefault="00000000">
            <w:pPr>
              <w:jc w:val="both"/>
              <w:rPr>
                <w:sz w:val="20"/>
                <w:szCs w:val="20"/>
              </w:rPr>
            </w:pPr>
            <w:r>
              <w:rPr>
                <w:sz w:val="20"/>
                <w:szCs w:val="20"/>
              </w:rPr>
              <w:t>No me gusta estar con otras personas</w:t>
            </w:r>
          </w:p>
        </w:tc>
      </w:tr>
      <w:tr w:rsidR="00BF494A" w14:paraId="2AE6B350" w14:textId="77777777" w:rsidTr="1ACFC965">
        <w:trPr>
          <w:trHeight w:val="255"/>
          <w:jc w:val="center"/>
        </w:trPr>
        <w:tc>
          <w:tcPr>
            <w:tcW w:w="150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1F38C28E" w14:textId="77777777" w:rsidR="00BF494A" w:rsidRDefault="00000000">
            <w:pPr>
              <w:jc w:val="both"/>
              <w:rPr>
                <w:sz w:val="20"/>
                <w:szCs w:val="20"/>
              </w:rPr>
            </w:pPr>
            <w:r>
              <w:rPr>
                <w:sz w:val="20"/>
                <w:szCs w:val="20"/>
              </w:rPr>
              <w:t>AU9</w:t>
            </w:r>
          </w:p>
        </w:tc>
        <w:tc>
          <w:tcPr>
            <w:tcW w:w="732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F8C780F" w14:textId="6D9BE7FC" w:rsidR="00BF494A" w:rsidRDefault="00000000" w:rsidP="1ACFC965">
            <w:pPr>
              <w:jc w:val="both"/>
              <w:rPr>
                <w:sz w:val="20"/>
                <w:szCs w:val="20"/>
                <w:lang w:val="es-ES"/>
              </w:rPr>
            </w:pPr>
            <w:r w:rsidRPr="1ACFC965">
              <w:rPr>
                <w:sz w:val="20"/>
                <w:szCs w:val="20"/>
                <w:lang w:val="es-ES"/>
              </w:rPr>
              <w:t>Generalmente me avergüenzo de mí mismo(a</w:t>
            </w:r>
            <w:r w:rsidR="7E0AA344" w:rsidRPr="1ACFC965">
              <w:rPr>
                <w:sz w:val="20"/>
                <w:szCs w:val="20"/>
                <w:lang w:val="es-ES"/>
              </w:rPr>
              <w:t>)</w:t>
            </w:r>
          </w:p>
        </w:tc>
      </w:tr>
      <w:tr w:rsidR="00BF494A" w14:paraId="583AF785" w14:textId="77777777" w:rsidTr="1ACFC965">
        <w:trPr>
          <w:trHeight w:val="255"/>
          <w:jc w:val="center"/>
        </w:trPr>
        <w:tc>
          <w:tcPr>
            <w:tcW w:w="150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6F79D20F" w14:textId="77777777" w:rsidR="00BF494A" w:rsidRDefault="00000000">
            <w:pPr>
              <w:jc w:val="both"/>
              <w:rPr>
                <w:sz w:val="20"/>
                <w:szCs w:val="20"/>
              </w:rPr>
            </w:pPr>
            <w:r>
              <w:rPr>
                <w:sz w:val="20"/>
                <w:szCs w:val="20"/>
              </w:rPr>
              <w:t>AU10</w:t>
            </w:r>
          </w:p>
        </w:tc>
        <w:tc>
          <w:tcPr>
            <w:tcW w:w="732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F7C8D06" w14:textId="77777777" w:rsidR="00BF494A" w:rsidRDefault="00000000">
            <w:pPr>
              <w:jc w:val="both"/>
              <w:rPr>
                <w:sz w:val="20"/>
                <w:szCs w:val="20"/>
              </w:rPr>
            </w:pPr>
            <w:r>
              <w:rPr>
                <w:sz w:val="20"/>
                <w:szCs w:val="20"/>
              </w:rPr>
              <w:t>Me doy por vencido fácilmente</w:t>
            </w:r>
          </w:p>
        </w:tc>
      </w:tr>
    </w:tbl>
    <w:p w14:paraId="69368913" w14:textId="77777777" w:rsidR="00BF494A" w:rsidRDefault="00000000">
      <w:pPr>
        <w:jc w:val="both"/>
        <w:rPr>
          <w:sz w:val="20"/>
          <w:szCs w:val="20"/>
        </w:rPr>
      </w:pPr>
      <w:r>
        <w:rPr>
          <w:sz w:val="20"/>
          <w:szCs w:val="20"/>
        </w:rPr>
        <w:t xml:space="preserve"> </w:t>
      </w:r>
    </w:p>
    <w:p w14:paraId="6C357CFC" w14:textId="77777777" w:rsidR="00BF494A" w:rsidRDefault="00000000">
      <w:pPr>
        <w:jc w:val="both"/>
        <w:rPr>
          <w:b/>
          <w:bCs/>
        </w:rPr>
      </w:pPr>
      <w:r>
        <w:rPr>
          <w:b/>
          <w:bCs/>
        </w:rPr>
        <w:t xml:space="preserve"> </w:t>
      </w:r>
    </w:p>
    <w:p w14:paraId="5B08BCA4" w14:textId="0B63FEC7" w:rsidR="00BF494A" w:rsidRDefault="00000000" w:rsidP="1ACFC965">
      <w:pPr>
        <w:jc w:val="both"/>
      </w:pPr>
      <w:r w:rsidRPr="1ACFC965">
        <w:rPr>
          <w:b/>
          <w:bCs/>
        </w:rPr>
        <w:t xml:space="preserve">4. </w:t>
      </w:r>
      <w:r w:rsidR="1853E472" w:rsidRPr="1ACFC965">
        <w:rPr>
          <w:b/>
          <w:bCs/>
          <w:sz w:val="24"/>
          <w:szCs w:val="24"/>
        </w:rPr>
        <w:t>Análisis de datos, resultados numéricos y gráficos</w:t>
      </w:r>
    </w:p>
    <w:p w14:paraId="5C3D0712" w14:textId="77777777" w:rsidR="00FF0C3B" w:rsidRDefault="00FF0C3B">
      <w:pPr>
        <w:jc w:val="both"/>
        <w:rPr>
          <w:b/>
          <w:bCs/>
        </w:rPr>
      </w:pPr>
    </w:p>
    <w:p w14:paraId="7939CB66" w14:textId="77777777" w:rsidR="00BF494A" w:rsidRDefault="00000000">
      <w:pPr>
        <w:ind w:firstLine="720"/>
        <w:jc w:val="both"/>
      </w:pPr>
      <w:r>
        <w:t>Para el análisis de los ítems medidos mediante escala Likert se aplicó un Análisis de Componentes Principales (ACP), con el propósito de identificar la estructura factorial subyacente del instrumento y evaluar la agrupación de los reactivos en función de los constructos teóricos propuestos. Esta técnica permitió examinar el grado en que los ítems contribuyen a la explicación de la varianza total y verificar la coherencia interna de las variables evaluadas.</w:t>
      </w:r>
    </w:p>
    <w:p w14:paraId="393CF081" w14:textId="77777777" w:rsidR="00BF494A" w:rsidRDefault="00000000">
      <w:pPr>
        <w:ind w:firstLine="720"/>
        <w:jc w:val="both"/>
      </w:pPr>
      <w:r>
        <w:t xml:space="preserve"> </w:t>
      </w:r>
    </w:p>
    <w:p w14:paraId="71E366CB" w14:textId="77777777" w:rsidR="00BF494A" w:rsidRDefault="00000000">
      <w:pPr>
        <w:ind w:firstLine="720"/>
        <w:jc w:val="both"/>
      </w:pPr>
      <w:r>
        <w:t>En la Tabla 3 se presenta la varianza total explicada, donde los resultados muestran que los autovalores superiores a 1 confirman la existencia de dos componentes principales, en concordancia con las variables planteadas en el instrumento. De manera conjunta, estos componentes explican el 61.07% de la varianza total, lo cual constituye un porcentaje satisfactorio en estudios de tipo exploratorio y sugiere una adecuada capacidad explicativa del modelo factorial.</w:t>
      </w:r>
    </w:p>
    <w:p w14:paraId="3BEB6319" w14:textId="77777777" w:rsidR="00BF494A" w:rsidRDefault="00000000">
      <w:pPr>
        <w:ind w:firstLine="720"/>
        <w:jc w:val="both"/>
      </w:pPr>
      <w:r>
        <w:t xml:space="preserve"> </w:t>
      </w:r>
    </w:p>
    <w:p w14:paraId="5045788B" w14:textId="77777777" w:rsidR="00BF494A" w:rsidRDefault="00000000">
      <w:pPr>
        <w:ind w:firstLine="720"/>
        <w:jc w:val="both"/>
      </w:pPr>
      <w:r>
        <w:t xml:space="preserve">Asimismo, se observa que todos los ítems presentan cargas factoriales superiores a 0.50 en el componente correspondiente, lo que indica una relación significativa entre los reactivos y el factor al que pertenecen. Este resultado evidencia una estructura factorial adecuada, al mostrar que los ítems se agrupan de forma coherente y consistente con los constructos teóricos de las variables analizadas. En conjunto, los hallazgos del análisis factorial respaldan la validez estructural </w:t>
      </w:r>
      <w:r>
        <w:lastRenderedPageBreak/>
        <w:t>del instrumento y sugieren que los ítems utilizados representan de manera apropiada las dimensiones evaluadas, contribuyendo a la consistencia interna y al sustento psicométrico de las variables medidas.</w:t>
      </w:r>
    </w:p>
    <w:p w14:paraId="142E4AC2" w14:textId="77777777" w:rsidR="00BF494A" w:rsidRDefault="00000000">
      <w:pPr>
        <w:ind w:firstLine="720"/>
        <w:jc w:val="both"/>
      </w:pPr>
      <w:r>
        <w:t xml:space="preserve"> </w:t>
      </w:r>
    </w:p>
    <w:tbl>
      <w:tblPr>
        <w:tblW w:w="9795" w:type="dxa"/>
        <w:jc w:val="center"/>
        <w:tblBorders>
          <w:top w:val="nil"/>
          <w:left w:val="nil"/>
          <w:bottom w:val="nil"/>
          <w:right w:val="nil"/>
          <w:insideH w:val="nil"/>
          <w:insideV w:val="nil"/>
        </w:tblBorders>
        <w:tblLayout w:type="fixed"/>
        <w:tblLook w:val="0600" w:firstRow="0" w:lastRow="0" w:firstColumn="0" w:lastColumn="0" w:noHBand="1" w:noVBand="1"/>
      </w:tblPr>
      <w:tblGrid>
        <w:gridCol w:w="1215"/>
        <w:gridCol w:w="750"/>
        <w:gridCol w:w="1035"/>
        <w:gridCol w:w="1005"/>
        <w:gridCol w:w="1095"/>
        <w:gridCol w:w="1020"/>
        <w:gridCol w:w="915"/>
        <w:gridCol w:w="825"/>
        <w:gridCol w:w="825"/>
        <w:gridCol w:w="1110"/>
      </w:tblGrid>
      <w:tr w:rsidR="00BF494A" w14:paraId="6A7BABF2" w14:textId="77777777" w:rsidTr="1ACFC965">
        <w:trPr>
          <w:trHeight w:val="330"/>
          <w:jc w:val="center"/>
        </w:trPr>
        <w:tc>
          <w:tcPr>
            <w:tcW w:w="9795" w:type="dxa"/>
            <w:gridSpan w:val="10"/>
            <w:tcBorders>
              <w:top w:val="nil"/>
              <w:left w:val="nil"/>
              <w:bottom w:val="single" w:sz="6" w:space="0" w:color="000000" w:themeColor="text1"/>
              <w:right w:val="nil"/>
            </w:tcBorders>
            <w:shd w:val="clear" w:color="auto" w:fill="FFFFFF" w:themeFill="background1"/>
            <w:tcMar>
              <w:top w:w="0" w:type="dxa"/>
              <w:left w:w="0" w:type="dxa"/>
              <w:bottom w:w="0" w:type="dxa"/>
              <w:right w:w="0" w:type="dxa"/>
            </w:tcMar>
          </w:tcPr>
          <w:p w14:paraId="4EF6BB49" w14:textId="77777777" w:rsidR="00BF494A" w:rsidRDefault="00000000">
            <w:pPr>
              <w:spacing w:line="349" w:lineRule="auto"/>
              <w:ind w:left="60" w:right="60"/>
              <w:jc w:val="center"/>
              <w:rPr>
                <w:sz w:val="18"/>
                <w:szCs w:val="18"/>
              </w:rPr>
            </w:pPr>
            <w:r w:rsidRPr="1ACFC965">
              <w:rPr>
                <w:sz w:val="20"/>
                <w:szCs w:val="20"/>
              </w:rPr>
              <w:t>Tabla 3. Varianza total explicad</w:t>
            </w:r>
            <w:r w:rsidRPr="1ACFC965">
              <w:rPr>
                <w:sz w:val="18"/>
                <w:szCs w:val="18"/>
              </w:rPr>
              <w:t>a</w:t>
            </w:r>
          </w:p>
        </w:tc>
      </w:tr>
      <w:tr w:rsidR="00BF494A" w14:paraId="070D56ED" w14:textId="77777777" w:rsidTr="1ACFC965">
        <w:trPr>
          <w:trHeight w:val="690"/>
          <w:jc w:val="center"/>
        </w:trPr>
        <w:tc>
          <w:tcPr>
            <w:tcW w:w="1215" w:type="dxa"/>
            <w:vMerge w:val="restart"/>
            <w:tcBorders>
              <w:top w:val="nil"/>
              <w:left w:val="nil"/>
              <w:bottom w:val="single" w:sz="6" w:space="0" w:color="000000" w:themeColor="text1"/>
              <w:right w:val="nil"/>
            </w:tcBorders>
            <w:shd w:val="clear" w:color="auto" w:fill="FFFFFF" w:themeFill="background1"/>
            <w:tcMar>
              <w:top w:w="0" w:type="dxa"/>
              <w:left w:w="0" w:type="dxa"/>
              <w:bottom w:w="0" w:type="dxa"/>
              <w:right w:w="0" w:type="dxa"/>
            </w:tcMar>
          </w:tcPr>
          <w:p w14:paraId="2580473F" w14:textId="77777777" w:rsidR="00BF494A" w:rsidRDefault="00000000">
            <w:pPr>
              <w:spacing w:line="349" w:lineRule="auto"/>
              <w:ind w:left="60" w:right="60"/>
              <w:jc w:val="both"/>
              <w:rPr>
                <w:sz w:val="18"/>
                <w:szCs w:val="18"/>
              </w:rPr>
            </w:pPr>
            <w:r>
              <w:rPr>
                <w:sz w:val="18"/>
                <w:szCs w:val="18"/>
              </w:rPr>
              <w:t>Variable</w:t>
            </w:r>
          </w:p>
        </w:tc>
        <w:tc>
          <w:tcPr>
            <w:tcW w:w="2790" w:type="dxa"/>
            <w:gridSpan w:val="3"/>
            <w:tcBorders>
              <w:top w:val="nil"/>
              <w:left w:val="nil"/>
              <w:bottom w:val="single" w:sz="6" w:space="0" w:color="000000" w:themeColor="text1"/>
              <w:right w:val="nil"/>
            </w:tcBorders>
            <w:shd w:val="clear" w:color="auto" w:fill="FFFFFF" w:themeFill="background1"/>
            <w:tcMar>
              <w:top w:w="0" w:type="dxa"/>
              <w:left w:w="0" w:type="dxa"/>
              <w:bottom w:w="0" w:type="dxa"/>
              <w:right w:w="0" w:type="dxa"/>
            </w:tcMar>
          </w:tcPr>
          <w:p w14:paraId="4539F7AE" w14:textId="77777777" w:rsidR="00BF494A" w:rsidRDefault="00000000">
            <w:pPr>
              <w:spacing w:line="349" w:lineRule="auto"/>
              <w:ind w:left="60" w:right="60"/>
              <w:jc w:val="center"/>
              <w:rPr>
                <w:sz w:val="18"/>
                <w:szCs w:val="18"/>
              </w:rPr>
            </w:pPr>
            <w:r>
              <w:rPr>
                <w:sz w:val="18"/>
                <w:szCs w:val="18"/>
              </w:rPr>
              <w:t>Autovalores iniciales</w:t>
            </w:r>
          </w:p>
        </w:tc>
        <w:tc>
          <w:tcPr>
            <w:tcW w:w="3030" w:type="dxa"/>
            <w:gridSpan w:val="3"/>
            <w:tcBorders>
              <w:top w:val="nil"/>
              <w:left w:val="nil"/>
              <w:bottom w:val="single" w:sz="6" w:space="0" w:color="000000" w:themeColor="text1"/>
              <w:right w:val="nil"/>
            </w:tcBorders>
            <w:shd w:val="clear" w:color="auto" w:fill="FFFFFF" w:themeFill="background1"/>
            <w:tcMar>
              <w:top w:w="0" w:type="dxa"/>
              <w:left w:w="0" w:type="dxa"/>
              <w:bottom w:w="0" w:type="dxa"/>
              <w:right w:w="0" w:type="dxa"/>
            </w:tcMar>
          </w:tcPr>
          <w:p w14:paraId="5BDFA61A" w14:textId="77777777" w:rsidR="00BF494A" w:rsidRDefault="00000000">
            <w:pPr>
              <w:spacing w:line="349" w:lineRule="auto"/>
              <w:ind w:left="60" w:right="60"/>
              <w:jc w:val="center"/>
              <w:rPr>
                <w:sz w:val="18"/>
                <w:szCs w:val="18"/>
              </w:rPr>
            </w:pPr>
            <w:r>
              <w:rPr>
                <w:sz w:val="18"/>
                <w:szCs w:val="18"/>
              </w:rPr>
              <w:t>Sumas de las saturaciones al cuadrado de la extracción</w:t>
            </w:r>
          </w:p>
        </w:tc>
        <w:tc>
          <w:tcPr>
            <w:tcW w:w="2760" w:type="dxa"/>
            <w:gridSpan w:val="3"/>
            <w:tcBorders>
              <w:top w:val="nil"/>
              <w:left w:val="nil"/>
              <w:bottom w:val="single" w:sz="6" w:space="0" w:color="000000" w:themeColor="text1"/>
              <w:right w:val="nil"/>
            </w:tcBorders>
            <w:shd w:val="clear" w:color="auto" w:fill="FFFFFF" w:themeFill="background1"/>
            <w:tcMar>
              <w:top w:w="0" w:type="dxa"/>
              <w:left w:w="0" w:type="dxa"/>
              <w:bottom w:w="0" w:type="dxa"/>
              <w:right w:w="0" w:type="dxa"/>
            </w:tcMar>
          </w:tcPr>
          <w:p w14:paraId="2DF40FC2" w14:textId="77777777" w:rsidR="00BF494A" w:rsidRDefault="00000000">
            <w:pPr>
              <w:spacing w:line="349" w:lineRule="auto"/>
              <w:ind w:left="60" w:right="60"/>
              <w:jc w:val="center"/>
              <w:rPr>
                <w:sz w:val="18"/>
                <w:szCs w:val="18"/>
              </w:rPr>
            </w:pPr>
            <w:r>
              <w:rPr>
                <w:sz w:val="18"/>
                <w:szCs w:val="18"/>
              </w:rPr>
              <w:t>Suma de las saturaciones al cuadrado de la rotación</w:t>
            </w:r>
          </w:p>
        </w:tc>
      </w:tr>
      <w:tr w:rsidR="00BF494A" w14:paraId="17EFB958" w14:textId="77777777" w:rsidTr="1ACFC965">
        <w:trPr>
          <w:trHeight w:val="660"/>
          <w:jc w:val="center"/>
        </w:trPr>
        <w:tc>
          <w:tcPr>
            <w:tcW w:w="1215" w:type="dxa"/>
            <w:vMerge/>
            <w:tcMar>
              <w:top w:w="100" w:type="dxa"/>
              <w:left w:w="100" w:type="dxa"/>
              <w:bottom w:w="100" w:type="dxa"/>
              <w:right w:w="100" w:type="dxa"/>
            </w:tcMar>
          </w:tcPr>
          <w:p w14:paraId="25CC8696" w14:textId="77777777" w:rsidR="00BF494A" w:rsidRDefault="00BF494A">
            <w:pPr>
              <w:ind w:left="1440" w:hanging="720"/>
              <w:jc w:val="both"/>
              <w:rPr>
                <w:sz w:val="20"/>
                <w:szCs w:val="20"/>
              </w:rPr>
            </w:pPr>
          </w:p>
        </w:tc>
        <w:tc>
          <w:tcPr>
            <w:tcW w:w="750" w:type="dxa"/>
            <w:tcBorders>
              <w:top w:val="nil"/>
              <w:left w:val="nil"/>
              <w:bottom w:val="single" w:sz="6" w:space="0" w:color="000000" w:themeColor="text1"/>
              <w:right w:val="nil"/>
            </w:tcBorders>
            <w:shd w:val="clear" w:color="auto" w:fill="FFFFFF" w:themeFill="background1"/>
            <w:tcMar>
              <w:top w:w="0" w:type="dxa"/>
              <w:left w:w="0" w:type="dxa"/>
              <w:bottom w:w="0" w:type="dxa"/>
              <w:right w:w="0" w:type="dxa"/>
            </w:tcMar>
          </w:tcPr>
          <w:p w14:paraId="3253DCB8" w14:textId="77777777" w:rsidR="00BF494A" w:rsidRDefault="00000000">
            <w:pPr>
              <w:spacing w:line="349" w:lineRule="auto"/>
              <w:ind w:left="60" w:right="60"/>
              <w:jc w:val="center"/>
              <w:rPr>
                <w:sz w:val="18"/>
                <w:szCs w:val="18"/>
              </w:rPr>
            </w:pPr>
            <w:r>
              <w:rPr>
                <w:sz w:val="18"/>
                <w:szCs w:val="18"/>
              </w:rPr>
              <w:t>Total</w:t>
            </w:r>
          </w:p>
        </w:tc>
        <w:tc>
          <w:tcPr>
            <w:tcW w:w="1035" w:type="dxa"/>
            <w:tcBorders>
              <w:top w:val="nil"/>
              <w:left w:val="nil"/>
              <w:bottom w:val="single" w:sz="6" w:space="0" w:color="000000" w:themeColor="text1"/>
              <w:right w:val="nil"/>
            </w:tcBorders>
            <w:shd w:val="clear" w:color="auto" w:fill="FFFFFF" w:themeFill="background1"/>
            <w:tcMar>
              <w:top w:w="0" w:type="dxa"/>
              <w:left w:w="0" w:type="dxa"/>
              <w:bottom w:w="0" w:type="dxa"/>
              <w:right w:w="0" w:type="dxa"/>
            </w:tcMar>
          </w:tcPr>
          <w:p w14:paraId="56474979" w14:textId="77777777" w:rsidR="00BF494A" w:rsidRDefault="00000000">
            <w:pPr>
              <w:spacing w:line="349" w:lineRule="auto"/>
              <w:ind w:left="60" w:right="60"/>
              <w:jc w:val="center"/>
              <w:rPr>
                <w:sz w:val="18"/>
                <w:szCs w:val="18"/>
              </w:rPr>
            </w:pPr>
            <w:r>
              <w:rPr>
                <w:sz w:val="18"/>
                <w:szCs w:val="18"/>
              </w:rPr>
              <w:t>% de la varianza</w:t>
            </w:r>
          </w:p>
        </w:tc>
        <w:tc>
          <w:tcPr>
            <w:tcW w:w="1005" w:type="dxa"/>
            <w:tcBorders>
              <w:top w:val="nil"/>
              <w:left w:val="nil"/>
              <w:bottom w:val="single" w:sz="6" w:space="0" w:color="000000" w:themeColor="text1"/>
              <w:right w:val="nil"/>
            </w:tcBorders>
            <w:shd w:val="clear" w:color="auto" w:fill="FFFFFF" w:themeFill="background1"/>
            <w:tcMar>
              <w:top w:w="0" w:type="dxa"/>
              <w:left w:w="0" w:type="dxa"/>
              <w:bottom w:w="0" w:type="dxa"/>
              <w:right w:w="0" w:type="dxa"/>
            </w:tcMar>
          </w:tcPr>
          <w:p w14:paraId="07DA7D81" w14:textId="77777777" w:rsidR="00BF494A" w:rsidRDefault="00000000">
            <w:pPr>
              <w:spacing w:line="349" w:lineRule="auto"/>
              <w:ind w:left="60" w:right="60"/>
              <w:jc w:val="center"/>
              <w:rPr>
                <w:sz w:val="18"/>
                <w:szCs w:val="18"/>
              </w:rPr>
            </w:pPr>
            <w:r>
              <w:rPr>
                <w:sz w:val="18"/>
                <w:szCs w:val="18"/>
              </w:rPr>
              <w:t>% acumulado</w:t>
            </w:r>
          </w:p>
        </w:tc>
        <w:tc>
          <w:tcPr>
            <w:tcW w:w="1095" w:type="dxa"/>
            <w:tcBorders>
              <w:top w:val="nil"/>
              <w:left w:val="nil"/>
              <w:bottom w:val="single" w:sz="6" w:space="0" w:color="000000" w:themeColor="text1"/>
              <w:right w:val="nil"/>
            </w:tcBorders>
            <w:shd w:val="clear" w:color="auto" w:fill="FFFFFF" w:themeFill="background1"/>
            <w:tcMar>
              <w:top w:w="0" w:type="dxa"/>
              <w:left w:w="0" w:type="dxa"/>
              <w:bottom w:w="0" w:type="dxa"/>
              <w:right w:w="0" w:type="dxa"/>
            </w:tcMar>
          </w:tcPr>
          <w:p w14:paraId="640D6978" w14:textId="77777777" w:rsidR="00BF494A" w:rsidRDefault="00000000">
            <w:pPr>
              <w:spacing w:line="349" w:lineRule="auto"/>
              <w:ind w:left="60" w:right="60"/>
              <w:jc w:val="center"/>
              <w:rPr>
                <w:sz w:val="18"/>
                <w:szCs w:val="18"/>
              </w:rPr>
            </w:pPr>
            <w:r>
              <w:rPr>
                <w:sz w:val="18"/>
                <w:szCs w:val="18"/>
              </w:rPr>
              <w:t>Total</w:t>
            </w:r>
          </w:p>
        </w:tc>
        <w:tc>
          <w:tcPr>
            <w:tcW w:w="1020" w:type="dxa"/>
            <w:tcBorders>
              <w:top w:val="nil"/>
              <w:left w:val="nil"/>
              <w:bottom w:val="single" w:sz="6" w:space="0" w:color="000000" w:themeColor="text1"/>
              <w:right w:val="nil"/>
            </w:tcBorders>
            <w:shd w:val="clear" w:color="auto" w:fill="FFFFFF" w:themeFill="background1"/>
            <w:tcMar>
              <w:top w:w="0" w:type="dxa"/>
              <w:left w:w="0" w:type="dxa"/>
              <w:bottom w:w="0" w:type="dxa"/>
              <w:right w:w="0" w:type="dxa"/>
            </w:tcMar>
          </w:tcPr>
          <w:p w14:paraId="719415DB" w14:textId="77777777" w:rsidR="00BF494A" w:rsidRDefault="00000000">
            <w:pPr>
              <w:spacing w:line="349" w:lineRule="auto"/>
              <w:ind w:left="60" w:right="60"/>
              <w:jc w:val="center"/>
              <w:rPr>
                <w:sz w:val="18"/>
                <w:szCs w:val="18"/>
              </w:rPr>
            </w:pPr>
            <w:r>
              <w:rPr>
                <w:sz w:val="18"/>
                <w:szCs w:val="18"/>
              </w:rPr>
              <w:t>% de la varianza</w:t>
            </w:r>
          </w:p>
        </w:tc>
        <w:tc>
          <w:tcPr>
            <w:tcW w:w="915" w:type="dxa"/>
            <w:tcBorders>
              <w:top w:val="nil"/>
              <w:left w:val="nil"/>
              <w:bottom w:val="single" w:sz="6" w:space="0" w:color="000000" w:themeColor="text1"/>
              <w:right w:val="nil"/>
            </w:tcBorders>
            <w:shd w:val="clear" w:color="auto" w:fill="FFFFFF" w:themeFill="background1"/>
            <w:tcMar>
              <w:top w:w="0" w:type="dxa"/>
              <w:left w:w="0" w:type="dxa"/>
              <w:bottom w:w="0" w:type="dxa"/>
              <w:right w:w="0" w:type="dxa"/>
            </w:tcMar>
          </w:tcPr>
          <w:p w14:paraId="591756A9" w14:textId="77777777" w:rsidR="00BF494A" w:rsidRDefault="00000000">
            <w:pPr>
              <w:spacing w:line="349" w:lineRule="auto"/>
              <w:ind w:left="60" w:right="60"/>
              <w:jc w:val="center"/>
              <w:rPr>
                <w:sz w:val="18"/>
                <w:szCs w:val="18"/>
              </w:rPr>
            </w:pPr>
            <w:r>
              <w:rPr>
                <w:sz w:val="18"/>
                <w:szCs w:val="18"/>
              </w:rPr>
              <w:t>% acumulado</w:t>
            </w:r>
          </w:p>
        </w:tc>
        <w:tc>
          <w:tcPr>
            <w:tcW w:w="825" w:type="dxa"/>
            <w:tcBorders>
              <w:top w:val="nil"/>
              <w:left w:val="nil"/>
              <w:bottom w:val="single" w:sz="6" w:space="0" w:color="000000" w:themeColor="text1"/>
              <w:right w:val="nil"/>
            </w:tcBorders>
            <w:shd w:val="clear" w:color="auto" w:fill="FFFFFF" w:themeFill="background1"/>
            <w:tcMar>
              <w:top w:w="0" w:type="dxa"/>
              <w:left w:w="0" w:type="dxa"/>
              <w:bottom w:w="0" w:type="dxa"/>
              <w:right w:w="0" w:type="dxa"/>
            </w:tcMar>
          </w:tcPr>
          <w:p w14:paraId="6F648502" w14:textId="77777777" w:rsidR="00BF494A" w:rsidRDefault="00000000">
            <w:pPr>
              <w:spacing w:line="349" w:lineRule="auto"/>
              <w:ind w:left="60" w:right="60"/>
              <w:jc w:val="center"/>
              <w:rPr>
                <w:sz w:val="18"/>
                <w:szCs w:val="18"/>
              </w:rPr>
            </w:pPr>
            <w:r>
              <w:rPr>
                <w:sz w:val="18"/>
                <w:szCs w:val="18"/>
              </w:rPr>
              <w:t>Total</w:t>
            </w:r>
          </w:p>
        </w:tc>
        <w:tc>
          <w:tcPr>
            <w:tcW w:w="825" w:type="dxa"/>
            <w:tcBorders>
              <w:top w:val="nil"/>
              <w:left w:val="nil"/>
              <w:bottom w:val="single" w:sz="6" w:space="0" w:color="000000" w:themeColor="text1"/>
              <w:right w:val="nil"/>
            </w:tcBorders>
            <w:shd w:val="clear" w:color="auto" w:fill="FFFFFF" w:themeFill="background1"/>
            <w:tcMar>
              <w:top w:w="0" w:type="dxa"/>
              <w:left w:w="0" w:type="dxa"/>
              <w:bottom w:w="0" w:type="dxa"/>
              <w:right w:w="0" w:type="dxa"/>
            </w:tcMar>
          </w:tcPr>
          <w:p w14:paraId="7E4F81FA" w14:textId="77777777" w:rsidR="00BF494A" w:rsidRDefault="00000000">
            <w:pPr>
              <w:spacing w:line="349" w:lineRule="auto"/>
              <w:ind w:left="60" w:right="60"/>
              <w:jc w:val="center"/>
              <w:rPr>
                <w:sz w:val="18"/>
                <w:szCs w:val="18"/>
              </w:rPr>
            </w:pPr>
            <w:r>
              <w:rPr>
                <w:sz w:val="18"/>
                <w:szCs w:val="18"/>
              </w:rPr>
              <w:t>% de la varianza</w:t>
            </w:r>
          </w:p>
        </w:tc>
        <w:tc>
          <w:tcPr>
            <w:tcW w:w="1110" w:type="dxa"/>
            <w:tcBorders>
              <w:top w:val="nil"/>
              <w:left w:val="nil"/>
              <w:bottom w:val="single" w:sz="6" w:space="0" w:color="000000" w:themeColor="text1"/>
              <w:right w:val="nil"/>
            </w:tcBorders>
            <w:shd w:val="clear" w:color="auto" w:fill="FFFFFF" w:themeFill="background1"/>
            <w:tcMar>
              <w:top w:w="0" w:type="dxa"/>
              <w:left w:w="0" w:type="dxa"/>
              <w:bottom w:w="0" w:type="dxa"/>
              <w:right w:w="0" w:type="dxa"/>
            </w:tcMar>
          </w:tcPr>
          <w:p w14:paraId="4B3A5585" w14:textId="77777777" w:rsidR="00BF494A" w:rsidRDefault="00000000">
            <w:pPr>
              <w:spacing w:line="349" w:lineRule="auto"/>
              <w:ind w:left="60" w:right="60"/>
              <w:jc w:val="center"/>
              <w:rPr>
                <w:sz w:val="18"/>
                <w:szCs w:val="18"/>
              </w:rPr>
            </w:pPr>
            <w:r>
              <w:rPr>
                <w:sz w:val="18"/>
                <w:szCs w:val="18"/>
              </w:rPr>
              <w:t>% acumulado</w:t>
            </w:r>
          </w:p>
        </w:tc>
      </w:tr>
      <w:tr w:rsidR="00BF494A" w14:paraId="2CDC5ABD" w14:textId="77777777" w:rsidTr="1ACFC965">
        <w:trPr>
          <w:trHeight w:val="330"/>
          <w:jc w:val="center"/>
        </w:trPr>
        <w:tc>
          <w:tcPr>
            <w:tcW w:w="1215" w:type="dxa"/>
            <w:tcBorders>
              <w:top w:val="nil"/>
              <w:left w:val="nil"/>
              <w:bottom w:val="nil"/>
              <w:right w:val="nil"/>
            </w:tcBorders>
            <w:shd w:val="clear" w:color="auto" w:fill="FFFFFF" w:themeFill="background1"/>
            <w:tcMar>
              <w:top w:w="0" w:type="dxa"/>
              <w:left w:w="0" w:type="dxa"/>
              <w:bottom w:w="0" w:type="dxa"/>
              <w:right w:w="0" w:type="dxa"/>
            </w:tcMar>
          </w:tcPr>
          <w:p w14:paraId="62A61944" w14:textId="77777777" w:rsidR="00BF494A" w:rsidRDefault="00000000">
            <w:pPr>
              <w:spacing w:line="349" w:lineRule="auto"/>
              <w:ind w:left="60" w:right="60"/>
              <w:jc w:val="both"/>
              <w:rPr>
                <w:sz w:val="18"/>
                <w:szCs w:val="18"/>
              </w:rPr>
            </w:pPr>
            <w:r>
              <w:rPr>
                <w:sz w:val="18"/>
                <w:szCs w:val="18"/>
              </w:rPr>
              <w:t>Redes sociales</w:t>
            </w:r>
          </w:p>
        </w:tc>
        <w:tc>
          <w:tcPr>
            <w:tcW w:w="750" w:type="dxa"/>
            <w:tcBorders>
              <w:top w:val="nil"/>
              <w:left w:val="nil"/>
              <w:bottom w:val="nil"/>
              <w:right w:val="nil"/>
            </w:tcBorders>
            <w:shd w:val="clear" w:color="auto" w:fill="FFFFFF" w:themeFill="background1"/>
            <w:tcMar>
              <w:top w:w="0" w:type="dxa"/>
              <w:left w:w="0" w:type="dxa"/>
              <w:bottom w:w="0" w:type="dxa"/>
              <w:right w:w="0" w:type="dxa"/>
            </w:tcMar>
          </w:tcPr>
          <w:p w14:paraId="19243DAA" w14:textId="77777777" w:rsidR="00BF494A" w:rsidRDefault="00000000">
            <w:pPr>
              <w:spacing w:line="349" w:lineRule="auto"/>
              <w:ind w:left="60" w:right="60"/>
              <w:jc w:val="right"/>
              <w:rPr>
                <w:sz w:val="18"/>
                <w:szCs w:val="18"/>
              </w:rPr>
            </w:pPr>
            <w:r>
              <w:rPr>
                <w:sz w:val="18"/>
                <w:szCs w:val="18"/>
              </w:rPr>
              <w:t>6.124</w:t>
            </w:r>
          </w:p>
        </w:tc>
        <w:tc>
          <w:tcPr>
            <w:tcW w:w="1035" w:type="dxa"/>
            <w:tcBorders>
              <w:top w:val="nil"/>
              <w:left w:val="nil"/>
              <w:bottom w:val="nil"/>
              <w:right w:val="nil"/>
            </w:tcBorders>
            <w:shd w:val="clear" w:color="auto" w:fill="FFFFFF" w:themeFill="background1"/>
            <w:tcMar>
              <w:top w:w="0" w:type="dxa"/>
              <w:left w:w="0" w:type="dxa"/>
              <w:bottom w:w="0" w:type="dxa"/>
              <w:right w:w="0" w:type="dxa"/>
            </w:tcMar>
          </w:tcPr>
          <w:p w14:paraId="1E5E752E" w14:textId="77777777" w:rsidR="00BF494A" w:rsidRDefault="00000000">
            <w:pPr>
              <w:spacing w:line="349" w:lineRule="auto"/>
              <w:ind w:left="60" w:right="60"/>
              <w:jc w:val="right"/>
              <w:rPr>
                <w:sz w:val="18"/>
                <w:szCs w:val="18"/>
              </w:rPr>
            </w:pPr>
            <w:r>
              <w:rPr>
                <w:sz w:val="18"/>
                <w:szCs w:val="18"/>
              </w:rPr>
              <w:t>40.826</w:t>
            </w:r>
          </w:p>
        </w:tc>
        <w:tc>
          <w:tcPr>
            <w:tcW w:w="1005" w:type="dxa"/>
            <w:tcBorders>
              <w:top w:val="nil"/>
              <w:left w:val="nil"/>
              <w:bottom w:val="nil"/>
              <w:right w:val="nil"/>
            </w:tcBorders>
            <w:shd w:val="clear" w:color="auto" w:fill="FFFFFF" w:themeFill="background1"/>
            <w:tcMar>
              <w:top w:w="0" w:type="dxa"/>
              <w:left w:w="0" w:type="dxa"/>
              <w:bottom w:w="0" w:type="dxa"/>
              <w:right w:w="0" w:type="dxa"/>
            </w:tcMar>
          </w:tcPr>
          <w:p w14:paraId="28C2380F" w14:textId="77777777" w:rsidR="00BF494A" w:rsidRDefault="00000000">
            <w:pPr>
              <w:spacing w:line="349" w:lineRule="auto"/>
              <w:ind w:left="60" w:right="60"/>
              <w:jc w:val="right"/>
              <w:rPr>
                <w:sz w:val="18"/>
                <w:szCs w:val="18"/>
              </w:rPr>
            </w:pPr>
            <w:r>
              <w:rPr>
                <w:sz w:val="18"/>
                <w:szCs w:val="18"/>
              </w:rPr>
              <w:t>40.826</w:t>
            </w:r>
          </w:p>
        </w:tc>
        <w:tc>
          <w:tcPr>
            <w:tcW w:w="1095" w:type="dxa"/>
            <w:tcBorders>
              <w:top w:val="nil"/>
              <w:left w:val="nil"/>
              <w:bottom w:val="nil"/>
              <w:right w:val="nil"/>
            </w:tcBorders>
            <w:shd w:val="clear" w:color="auto" w:fill="FFFFFF" w:themeFill="background1"/>
            <w:tcMar>
              <w:top w:w="0" w:type="dxa"/>
              <w:left w:w="0" w:type="dxa"/>
              <w:bottom w:w="0" w:type="dxa"/>
              <w:right w:w="0" w:type="dxa"/>
            </w:tcMar>
          </w:tcPr>
          <w:p w14:paraId="3DED62D4" w14:textId="77777777" w:rsidR="00BF494A" w:rsidRDefault="00000000">
            <w:pPr>
              <w:spacing w:line="349" w:lineRule="auto"/>
              <w:ind w:left="60" w:right="60"/>
              <w:jc w:val="right"/>
              <w:rPr>
                <w:sz w:val="18"/>
                <w:szCs w:val="18"/>
              </w:rPr>
            </w:pPr>
            <w:r>
              <w:rPr>
                <w:sz w:val="18"/>
                <w:szCs w:val="18"/>
              </w:rPr>
              <w:t>6.124</w:t>
            </w:r>
          </w:p>
        </w:tc>
        <w:tc>
          <w:tcPr>
            <w:tcW w:w="1020" w:type="dxa"/>
            <w:tcBorders>
              <w:top w:val="nil"/>
              <w:left w:val="nil"/>
              <w:bottom w:val="nil"/>
              <w:right w:val="nil"/>
            </w:tcBorders>
            <w:shd w:val="clear" w:color="auto" w:fill="FFFFFF" w:themeFill="background1"/>
            <w:tcMar>
              <w:top w:w="0" w:type="dxa"/>
              <w:left w:w="0" w:type="dxa"/>
              <w:bottom w:w="0" w:type="dxa"/>
              <w:right w:w="0" w:type="dxa"/>
            </w:tcMar>
          </w:tcPr>
          <w:p w14:paraId="56F52E83" w14:textId="77777777" w:rsidR="00BF494A" w:rsidRDefault="00000000">
            <w:pPr>
              <w:spacing w:line="349" w:lineRule="auto"/>
              <w:ind w:left="60" w:right="60"/>
              <w:jc w:val="right"/>
              <w:rPr>
                <w:sz w:val="18"/>
                <w:szCs w:val="18"/>
              </w:rPr>
            </w:pPr>
            <w:r>
              <w:rPr>
                <w:sz w:val="18"/>
                <w:szCs w:val="18"/>
              </w:rPr>
              <w:t>40.826</w:t>
            </w:r>
          </w:p>
        </w:tc>
        <w:tc>
          <w:tcPr>
            <w:tcW w:w="915" w:type="dxa"/>
            <w:tcBorders>
              <w:top w:val="nil"/>
              <w:left w:val="nil"/>
              <w:bottom w:val="nil"/>
              <w:right w:val="nil"/>
            </w:tcBorders>
            <w:shd w:val="clear" w:color="auto" w:fill="FFFFFF" w:themeFill="background1"/>
            <w:tcMar>
              <w:top w:w="0" w:type="dxa"/>
              <w:left w:w="0" w:type="dxa"/>
              <w:bottom w:w="0" w:type="dxa"/>
              <w:right w:w="0" w:type="dxa"/>
            </w:tcMar>
          </w:tcPr>
          <w:p w14:paraId="17064D15" w14:textId="77777777" w:rsidR="00BF494A" w:rsidRDefault="00000000">
            <w:pPr>
              <w:spacing w:line="349" w:lineRule="auto"/>
              <w:ind w:left="60" w:right="60"/>
              <w:jc w:val="right"/>
              <w:rPr>
                <w:sz w:val="18"/>
                <w:szCs w:val="18"/>
              </w:rPr>
            </w:pPr>
            <w:r>
              <w:rPr>
                <w:sz w:val="18"/>
                <w:szCs w:val="18"/>
              </w:rPr>
              <w:t>40.826</w:t>
            </w:r>
          </w:p>
        </w:tc>
        <w:tc>
          <w:tcPr>
            <w:tcW w:w="825" w:type="dxa"/>
            <w:tcBorders>
              <w:top w:val="nil"/>
              <w:left w:val="nil"/>
              <w:bottom w:val="nil"/>
              <w:right w:val="nil"/>
            </w:tcBorders>
            <w:shd w:val="clear" w:color="auto" w:fill="FFFFFF" w:themeFill="background1"/>
            <w:tcMar>
              <w:top w:w="0" w:type="dxa"/>
              <w:left w:w="0" w:type="dxa"/>
              <w:bottom w:w="0" w:type="dxa"/>
              <w:right w:w="0" w:type="dxa"/>
            </w:tcMar>
          </w:tcPr>
          <w:p w14:paraId="67C7CAE9" w14:textId="77777777" w:rsidR="00BF494A" w:rsidRDefault="00000000">
            <w:pPr>
              <w:spacing w:line="349" w:lineRule="auto"/>
              <w:ind w:left="60" w:right="60"/>
              <w:jc w:val="right"/>
              <w:rPr>
                <w:sz w:val="18"/>
                <w:szCs w:val="18"/>
              </w:rPr>
            </w:pPr>
            <w:r>
              <w:rPr>
                <w:sz w:val="18"/>
                <w:szCs w:val="18"/>
              </w:rPr>
              <w:t>5.027</w:t>
            </w:r>
          </w:p>
        </w:tc>
        <w:tc>
          <w:tcPr>
            <w:tcW w:w="825" w:type="dxa"/>
            <w:tcBorders>
              <w:top w:val="nil"/>
              <w:left w:val="nil"/>
              <w:bottom w:val="nil"/>
              <w:right w:val="nil"/>
            </w:tcBorders>
            <w:shd w:val="clear" w:color="auto" w:fill="FFFFFF" w:themeFill="background1"/>
            <w:tcMar>
              <w:top w:w="0" w:type="dxa"/>
              <w:left w:w="0" w:type="dxa"/>
              <w:bottom w:w="0" w:type="dxa"/>
              <w:right w:w="0" w:type="dxa"/>
            </w:tcMar>
          </w:tcPr>
          <w:p w14:paraId="76C033E5" w14:textId="77777777" w:rsidR="00BF494A" w:rsidRDefault="00000000">
            <w:pPr>
              <w:spacing w:line="349" w:lineRule="auto"/>
              <w:ind w:left="60" w:right="60"/>
              <w:jc w:val="right"/>
              <w:rPr>
                <w:sz w:val="18"/>
                <w:szCs w:val="18"/>
              </w:rPr>
            </w:pPr>
            <w:r>
              <w:rPr>
                <w:sz w:val="18"/>
                <w:szCs w:val="18"/>
              </w:rPr>
              <w:t>33.516</w:t>
            </w:r>
          </w:p>
        </w:tc>
        <w:tc>
          <w:tcPr>
            <w:tcW w:w="1110" w:type="dxa"/>
            <w:tcBorders>
              <w:top w:val="nil"/>
              <w:left w:val="nil"/>
              <w:bottom w:val="nil"/>
              <w:right w:val="nil"/>
            </w:tcBorders>
            <w:shd w:val="clear" w:color="auto" w:fill="FFFFFF" w:themeFill="background1"/>
            <w:tcMar>
              <w:top w:w="0" w:type="dxa"/>
              <w:left w:w="0" w:type="dxa"/>
              <w:bottom w:w="0" w:type="dxa"/>
              <w:right w:w="0" w:type="dxa"/>
            </w:tcMar>
          </w:tcPr>
          <w:p w14:paraId="4693BD92" w14:textId="77777777" w:rsidR="00BF494A" w:rsidRDefault="00000000">
            <w:pPr>
              <w:spacing w:line="349" w:lineRule="auto"/>
              <w:ind w:left="60" w:right="60"/>
              <w:jc w:val="right"/>
              <w:rPr>
                <w:sz w:val="18"/>
                <w:szCs w:val="18"/>
              </w:rPr>
            </w:pPr>
            <w:r>
              <w:rPr>
                <w:sz w:val="18"/>
                <w:szCs w:val="18"/>
              </w:rPr>
              <w:t>33.516</w:t>
            </w:r>
          </w:p>
        </w:tc>
      </w:tr>
      <w:tr w:rsidR="00BF494A" w14:paraId="675BA529" w14:textId="77777777" w:rsidTr="1ACFC965">
        <w:trPr>
          <w:trHeight w:val="330"/>
          <w:jc w:val="center"/>
        </w:trPr>
        <w:tc>
          <w:tcPr>
            <w:tcW w:w="1215" w:type="dxa"/>
            <w:tcBorders>
              <w:top w:val="nil"/>
              <w:left w:val="nil"/>
              <w:bottom w:val="single" w:sz="6" w:space="0" w:color="000000" w:themeColor="text1"/>
              <w:right w:val="nil"/>
            </w:tcBorders>
            <w:shd w:val="clear" w:color="auto" w:fill="FFFFFF" w:themeFill="background1"/>
            <w:tcMar>
              <w:top w:w="0" w:type="dxa"/>
              <w:left w:w="0" w:type="dxa"/>
              <w:bottom w:w="0" w:type="dxa"/>
              <w:right w:w="0" w:type="dxa"/>
            </w:tcMar>
          </w:tcPr>
          <w:p w14:paraId="1C91D031" w14:textId="77777777" w:rsidR="00BF494A" w:rsidRDefault="00000000">
            <w:pPr>
              <w:spacing w:line="349" w:lineRule="auto"/>
              <w:ind w:left="60" w:right="60"/>
              <w:jc w:val="both"/>
              <w:rPr>
                <w:sz w:val="18"/>
                <w:szCs w:val="18"/>
              </w:rPr>
            </w:pPr>
            <w:r>
              <w:rPr>
                <w:sz w:val="18"/>
                <w:szCs w:val="18"/>
              </w:rPr>
              <w:t>Autoestima</w:t>
            </w:r>
          </w:p>
        </w:tc>
        <w:tc>
          <w:tcPr>
            <w:tcW w:w="750" w:type="dxa"/>
            <w:tcBorders>
              <w:top w:val="nil"/>
              <w:left w:val="nil"/>
              <w:bottom w:val="single" w:sz="6" w:space="0" w:color="000000" w:themeColor="text1"/>
              <w:right w:val="nil"/>
            </w:tcBorders>
            <w:shd w:val="clear" w:color="auto" w:fill="FFFFFF" w:themeFill="background1"/>
            <w:tcMar>
              <w:top w:w="0" w:type="dxa"/>
              <w:left w:w="0" w:type="dxa"/>
              <w:bottom w:w="0" w:type="dxa"/>
              <w:right w:w="0" w:type="dxa"/>
            </w:tcMar>
          </w:tcPr>
          <w:p w14:paraId="20EC9EE0" w14:textId="77777777" w:rsidR="00BF494A" w:rsidRDefault="00000000">
            <w:pPr>
              <w:spacing w:line="349" w:lineRule="auto"/>
              <w:ind w:left="60" w:right="60"/>
              <w:jc w:val="right"/>
              <w:rPr>
                <w:sz w:val="18"/>
                <w:szCs w:val="18"/>
              </w:rPr>
            </w:pPr>
            <w:r>
              <w:rPr>
                <w:sz w:val="18"/>
                <w:szCs w:val="18"/>
              </w:rPr>
              <w:t>3.037</w:t>
            </w:r>
          </w:p>
        </w:tc>
        <w:tc>
          <w:tcPr>
            <w:tcW w:w="1035" w:type="dxa"/>
            <w:tcBorders>
              <w:top w:val="nil"/>
              <w:left w:val="nil"/>
              <w:bottom w:val="single" w:sz="6" w:space="0" w:color="000000" w:themeColor="text1"/>
              <w:right w:val="nil"/>
            </w:tcBorders>
            <w:shd w:val="clear" w:color="auto" w:fill="FFFFFF" w:themeFill="background1"/>
            <w:tcMar>
              <w:top w:w="0" w:type="dxa"/>
              <w:left w:w="0" w:type="dxa"/>
              <w:bottom w:w="0" w:type="dxa"/>
              <w:right w:w="0" w:type="dxa"/>
            </w:tcMar>
          </w:tcPr>
          <w:p w14:paraId="3097BE42" w14:textId="77777777" w:rsidR="00BF494A" w:rsidRDefault="00000000">
            <w:pPr>
              <w:spacing w:line="349" w:lineRule="auto"/>
              <w:ind w:left="60" w:right="60"/>
              <w:jc w:val="right"/>
              <w:rPr>
                <w:sz w:val="18"/>
                <w:szCs w:val="18"/>
              </w:rPr>
            </w:pPr>
            <w:r>
              <w:rPr>
                <w:sz w:val="18"/>
                <w:szCs w:val="18"/>
              </w:rPr>
              <w:t>20.246</w:t>
            </w:r>
          </w:p>
        </w:tc>
        <w:tc>
          <w:tcPr>
            <w:tcW w:w="1005" w:type="dxa"/>
            <w:tcBorders>
              <w:top w:val="nil"/>
              <w:left w:val="nil"/>
              <w:bottom w:val="single" w:sz="6" w:space="0" w:color="000000" w:themeColor="text1"/>
              <w:right w:val="nil"/>
            </w:tcBorders>
            <w:shd w:val="clear" w:color="auto" w:fill="FFFFFF" w:themeFill="background1"/>
            <w:tcMar>
              <w:top w:w="0" w:type="dxa"/>
              <w:left w:w="0" w:type="dxa"/>
              <w:bottom w:w="0" w:type="dxa"/>
              <w:right w:w="0" w:type="dxa"/>
            </w:tcMar>
          </w:tcPr>
          <w:p w14:paraId="486ABD5F" w14:textId="77777777" w:rsidR="00BF494A" w:rsidRDefault="00000000">
            <w:pPr>
              <w:spacing w:line="349" w:lineRule="auto"/>
              <w:ind w:left="60" w:right="60"/>
              <w:jc w:val="right"/>
              <w:rPr>
                <w:sz w:val="18"/>
                <w:szCs w:val="18"/>
              </w:rPr>
            </w:pPr>
            <w:r>
              <w:rPr>
                <w:sz w:val="18"/>
                <w:szCs w:val="18"/>
              </w:rPr>
              <w:t>61.071</w:t>
            </w:r>
          </w:p>
        </w:tc>
        <w:tc>
          <w:tcPr>
            <w:tcW w:w="1095" w:type="dxa"/>
            <w:tcBorders>
              <w:top w:val="nil"/>
              <w:left w:val="nil"/>
              <w:bottom w:val="single" w:sz="6" w:space="0" w:color="000000" w:themeColor="text1"/>
              <w:right w:val="nil"/>
            </w:tcBorders>
            <w:shd w:val="clear" w:color="auto" w:fill="FFFFFF" w:themeFill="background1"/>
            <w:tcMar>
              <w:top w:w="0" w:type="dxa"/>
              <w:left w:w="0" w:type="dxa"/>
              <w:bottom w:w="0" w:type="dxa"/>
              <w:right w:w="0" w:type="dxa"/>
            </w:tcMar>
          </w:tcPr>
          <w:p w14:paraId="41EFC5B8" w14:textId="77777777" w:rsidR="00BF494A" w:rsidRDefault="00000000">
            <w:pPr>
              <w:spacing w:line="349" w:lineRule="auto"/>
              <w:ind w:left="60" w:right="60"/>
              <w:jc w:val="right"/>
              <w:rPr>
                <w:sz w:val="18"/>
                <w:szCs w:val="18"/>
              </w:rPr>
            </w:pPr>
            <w:r>
              <w:rPr>
                <w:sz w:val="18"/>
                <w:szCs w:val="18"/>
              </w:rPr>
              <w:t>3.037</w:t>
            </w:r>
          </w:p>
        </w:tc>
        <w:tc>
          <w:tcPr>
            <w:tcW w:w="1020" w:type="dxa"/>
            <w:tcBorders>
              <w:top w:val="nil"/>
              <w:left w:val="nil"/>
              <w:bottom w:val="single" w:sz="6" w:space="0" w:color="000000" w:themeColor="text1"/>
              <w:right w:val="nil"/>
            </w:tcBorders>
            <w:shd w:val="clear" w:color="auto" w:fill="FFFFFF" w:themeFill="background1"/>
            <w:tcMar>
              <w:top w:w="0" w:type="dxa"/>
              <w:left w:w="0" w:type="dxa"/>
              <w:bottom w:w="0" w:type="dxa"/>
              <w:right w:w="0" w:type="dxa"/>
            </w:tcMar>
          </w:tcPr>
          <w:p w14:paraId="26810660" w14:textId="77777777" w:rsidR="00BF494A" w:rsidRDefault="00000000">
            <w:pPr>
              <w:spacing w:line="349" w:lineRule="auto"/>
              <w:ind w:left="60" w:right="60"/>
              <w:jc w:val="right"/>
              <w:rPr>
                <w:sz w:val="18"/>
                <w:szCs w:val="18"/>
              </w:rPr>
            </w:pPr>
            <w:r>
              <w:rPr>
                <w:sz w:val="18"/>
                <w:szCs w:val="18"/>
              </w:rPr>
              <w:t>20.246</w:t>
            </w:r>
          </w:p>
        </w:tc>
        <w:tc>
          <w:tcPr>
            <w:tcW w:w="915" w:type="dxa"/>
            <w:tcBorders>
              <w:top w:val="nil"/>
              <w:left w:val="nil"/>
              <w:bottom w:val="single" w:sz="6" w:space="0" w:color="000000" w:themeColor="text1"/>
              <w:right w:val="nil"/>
            </w:tcBorders>
            <w:shd w:val="clear" w:color="auto" w:fill="FFFFFF" w:themeFill="background1"/>
            <w:tcMar>
              <w:top w:w="0" w:type="dxa"/>
              <w:left w:w="0" w:type="dxa"/>
              <w:bottom w:w="0" w:type="dxa"/>
              <w:right w:w="0" w:type="dxa"/>
            </w:tcMar>
          </w:tcPr>
          <w:p w14:paraId="3EDE653F" w14:textId="77777777" w:rsidR="00BF494A" w:rsidRDefault="00000000">
            <w:pPr>
              <w:spacing w:line="349" w:lineRule="auto"/>
              <w:ind w:left="60" w:right="60"/>
              <w:jc w:val="right"/>
              <w:rPr>
                <w:sz w:val="18"/>
                <w:szCs w:val="18"/>
              </w:rPr>
            </w:pPr>
            <w:r>
              <w:rPr>
                <w:sz w:val="18"/>
                <w:szCs w:val="18"/>
              </w:rPr>
              <w:t>61.071</w:t>
            </w:r>
          </w:p>
        </w:tc>
        <w:tc>
          <w:tcPr>
            <w:tcW w:w="825" w:type="dxa"/>
            <w:tcBorders>
              <w:top w:val="nil"/>
              <w:left w:val="nil"/>
              <w:bottom w:val="single" w:sz="6" w:space="0" w:color="000000" w:themeColor="text1"/>
              <w:right w:val="nil"/>
            </w:tcBorders>
            <w:shd w:val="clear" w:color="auto" w:fill="FFFFFF" w:themeFill="background1"/>
            <w:tcMar>
              <w:top w:w="0" w:type="dxa"/>
              <w:left w:w="0" w:type="dxa"/>
              <w:bottom w:w="0" w:type="dxa"/>
              <w:right w:w="0" w:type="dxa"/>
            </w:tcMar>
          </w:tcPr>
          <w:p w14:paraId="74DEE997" w14:textId="77777777" w:rsidR="00BF494A" w:rsidRDefault="00000000">
            <w:pPr>
              <w:spacing w:line="349" w:lineRule="auto"/>
              <w:ind w:left="60" w:right="60"/>
              <w:jc w:val="right"/>
              <w:rPr>
                <w:sz w:val="18"/>
                <w:szCs w:val="18"/>
              </w:rPr>
            </w:pPr>
            <w:r>
              <w:rPr>
                <w:sz w:val="18"/>
                <w:szCs w:val="18"/>
              </w:rPr>
              <w:t>4.133</w:t>
            </w:r>
          </w:p>
        </w:tc>
        <w:tc>
          <w:tcPr>
            <w:tcW w:w="825" w:type="dxa"/>
            <w:tcBorders>
              <w:top w:val="nil"/>
              <w:left w:val="nil"/>
              <w:bottom w:val="single" w:sz="6" w:space="0" w:color="000000" w:themeColor="text1"/>
              <w:right w:val="nil"/>
            </w:tcBorders>
            <w:shd w:val="clear" w:color="auto" w:fill="FFFFFF" w:themeFill="background1"/>
            <w:tcMar>
              <w:top w:w="0" w:type="dxa"/>
              <w:left w:w="0" w:type="dxa"/>
              <w:bottom w:w="0" w:type="dxa"/>
              <w:right w:w="0" w:type="dxa"/>
            </w:tcMar>
          </w:tcPr>
          <w:p w14:paraId="26B43F8A" w14:textId="77777777" w:rsidR="00BF494A" w:rsidRDefault="00000000">
            <w:pPr>
              <w:spacing w:line="349" w:lineRule="auto"/>
              <w:ind w:left="60" w:right="60"/>
              <w:jc w:val="right"/>
              <w:rPr>
                <w:sz w:val="18"/>
                <w:szCs w:val="18"/>
              </w:rPr>
            </w:pPr>
            <w:r>
              <w:rPr>
                <w:sz w:val="18"/>
                <w:szCs w:val="18"/>
              </w:rPr>
              <w:t>27.555</w:t>
            </w:r>
          </w:p>
        </w:tc>
        <w:tc>
          <w:tcPr>
            <w:tcW w:w="1110" w:type="dxa"/>
            <w:tcBorders>
              <w:top w:val="nil"/>
              <w:left w:val="nil"/>
              <w:bottom w:val="single" w:sz="6" w:space="0" w:color="000000" w:themeColor="text1"/>
              <w:right w:val="nil"/>
            </w:tcBorders>
            <w:shd w:val="clear" w:color="auto" w:fill="FFFFFF" w:themeFill="background1"/>
            <w:tcMar>
              <w:top w:w="0" w:type="dxa"/>
              <w:left w:w="0" w:type="dxa"/>
              <w:bottom w:w="0" w:type="dxa"/>
              <w:right w:w="0" w:type="dxa"/>
            </w:tcMar>
          </w:tcPr>
          <w:p w14:paraId="6BF66A5F" w14:textId="77777777" w:rsidR="00BF494A" w:rsidRDefault="00000000">
            <w:pPr>
              <w:spacing w:line="349" w:lineRule="auto"/>
              <w:ind w:left="60" w:right="60"/>
              <w:jc w:val="right"/>
              <w:rPr>
                <w:sz w:val="18"/>
                <w:szCs w:val="18"/>
              </w:rPr>
            </w:pPr>
            <w:r>
              <w:rPr>
                <w:sz w:val="18"/>
                <w:szCs w:val="18"/>
              </w:rPr>
              <w:t>61.071</w:t>
            </w:r>
          </w:p>
        </w:tc>
      </w:tr>
      <w:tr w:rsidR="00BF494A" w14:paraId="326E1895" w14:textId="77777777" w:rsidTr="1ACFC965">
        <w:trPr>
          <w:trHeight w:val="330"/>
          <w:jc w:val="center"/>
        </w:trPr>
        <w:tc>
          <w:tcPr>
            <w:tcW w:w="9795" w:type="dxa"/>
            <w:gridSpan w:val="10"/>
            <w:tcBorders>
              <w:top w:val="nil"/>
              <w:left w:val="nil"/>
              <w:bottom w:val="nil"/>
              <w:right w:val="nil"/>
            </w:tcBorders>
            <w:shd w:val="clear" w:color="auto" w:fill="FFFFFF" w:themeFill="background1"/>
            <w:tcMar>
              <w:top w:w="0" w:type="dxa"/>
              <w:left w:w="0" w:type="dxa"/>
              <w:bottom w:w="0" w:type="dxa"/>
              <w:right w:w="0" w:type="dxa"/>
            </w:tcMar>
          </w:tcPr>
          <w:p w14:paraId="41DC1067" w14:textId="77777777" w:rsidR="00BF494A" w:rsidRDefault="00000000">
            <w:pPr>
              <w:spacing w:line="349" w:lineRule="auto"/>
              <w:ind w:left="60" w:right="60"/>
              <w:jc w:val="both"/>
              <w:rPr>
                <w:sz w:val="18"/>
                <w:szCs w:val="18"/>
              </w:rPr>
            </w:pPr>
            <w:r>
              <w:rPr>
                <w:sz w:val="18"/>
                <w:szCs w:val="18"/>
              </w:rPr>
              <w:t xml:space="preserve"> </w:t>
            </w:r>
          </w:p>
        </w:tc>
      </w:tr>
    </w:tbl>
    <w:p w14:paraId="44B1EBD0" w14:textId="77777777" w:rsidR="00BF494A" w:rsidRDefault="00000000">
      <w:pPr>
        <w:ind w:firstLine="720"/>
        <w:jc w:val="both"/>
        <w:rPr>
          <w:sz w:val="20"/>
          <w:szCs w:val="20"/>
        </w:rPr>
      </w:pPr>
      <w:r>
        <w:rPr>
          <w:sz w:val="20"/>
          <w:szCs w:val="20"/>
        </w:rPr>
        <w:t xml:space="preserve">Con el objetivo de evaluar de manera precisa la relación entre las variables de estudio, se llevó a cabo un análisis de componentes principales con rotación </w:t>
      </w:r>
      <w:proofErr w:type="spellStart"/>
      <w:r>
        <w:rPr>
          <w:sz w:val="20"/>
          <w:szCs w:val="20"/>
        </w:rPr>
        <w:t>varimax</w:t>
      </w:r>
      <w:proofErr w:type="spellEnd"/>
      <w:r>
        <w:rPr>
          <w:sz w:val="20"/>
          <w:szCs w:val="20"/>
        </w:rPr>
        <w:t xml:space="preserve">. Inicialmente, el modelo incluyó dos variable: Redes Sociales (RS) y Autoestima (AU). En la tabla 4 se muestra la matriz de componentes rotados resultante, se eliminaros los ítems del RS3. </w:t>
      </w:r>
      <w:r w:rsidRPr="00F7210C">
        <w:rPr>
          <w:sz w:val="20"/>
          <w:szCs w:val="20"/>
          <w:lang w:val="fr-FR"/>
        </w:rPr>
        <w:t xml:space="preserve">RS5,RS6,RS7,RS8, RS10, RS11, RS12, RS13, RS14, RS18, RS19 y RS20. </w:t>
      </w:r>
      <w:r>
        <w:rPr>
          <w:sz w:val="20"/>
          <w:szCs w:val="20"/>
        </w:rPr>
        <w:t>Respecto a la variable Autoestima (AU) los ítems AU2, AU5 y AU8.</w:t>
      </w:r>
    </w:p>
    <w:p w14:paraId="78B062AD" w14:textId="77777777" w:rsidR="00BF494A" w:rsidRDefault="00000000">
      <w:pPr>
        <w:jc w:val="both"/>
        <w:rPr>
          <w:sz w:val="20"/>
          <w:szCs w:val="20"/>
        </w:rPr>
      </w:pPr>
      <w:r>
        <w:rPr>
          <w:sz w:val="20"/>
          <w:szCs w:val="20"/>
        </w:rPr>
        <w:t xml:space="preserve"> </w:t>
      </w:r>
    </w:p>
    <w:p w14:paraId="21C67811" w14:textId="77777777" w:rsidR="00BF494A" w:rsidRDefault="00000000">
      <w:pPr>
        <w:jc w:val="center"/>
        <w:rPr>
          <w:sz w:val="20"/>
          <w:szCs w:val="20"/>
        </w:rPr>
      </w:pPr>
      <w:r>
        <w:rPr>
          <w:sz w:val="20"/>
          <w:szCs w:val="20"/>
        </w:rPr>
        <w:t>Tabla 4. Matriz de componentes rotados</w:t>
      </w:r>
    </w:p>
    <w:tbl>
      <w:tblPr>
        <w:tblW w:w="8130" w:type="dxa"/>
        <w:jc w:val="center"/>
        <w:tblBorders>
          <w:top w:val="nil"/>
          <w:left w:val="nil"/>
          <w:bottom w:val="nil"/>
          <w:right w:val="nil"/>
          <w:insideH w:val="nil"/>
          <w:insideV w:val="nil"/>
        </w:tblBorders>
        <w:tblLayout w:type="fixed"/>
        <w:tblLook w:val="0600" w:firstRow="0" w:lastRow="0" w:firstColumn="0" w:lastColumn="0" w:noHBand="1" w:noVBand="1"/>
      </w:tblPr>
      <w:tblGrid>
        <w:gridCol w:w="2280"/>
        <w:gridCol w:w="1665"/>
        <w:gridCol w:w="2115"/>
        <w:gridCol w:w="2070"/>
      </w:tblGrid>
      <w:tr w:rsidR="00BF494A" w14:paraId="7BE71A1E" w14:textId="77777777" w:rsidTr="1ACFC965">
        <w:trPr>
          <w:trHeight w:val="255"/>
          <w:jc w:val="center"/>
        </w:trPr>
        <w:tc>
          <w:tcPr>
            <w:tcW w:w="22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55F8E955" w14:textId="77777777" w:rsidR="00BF494A" w:rsidRDefault="00000000">
            <w:pPr>
              <w:ind w:left="760"/>
              <w:jc w:val="both"/>
              <w:rPr>
                <w:sz w:val="20"/>
                <w:szCs w:val="20"/>
              </w:rPr>
            </w:pPr>
            <w:r>
              <w:rPr>
                <w:sz w:val="20"/>
                <w:szCs w:val="20"/>
              </w:rPr>
              <w:t>Redes Sociales</w:t>
            </w:r>
          </w:p>
        </w:tc>
        <w:tc>
          <w:tcPr>
            <w:tcW w:w="1665" w:type="dxa"/>
            <w:tcBorders>
              <w:top w:val="single" w:sz="6" w:space="0" w:color="000000" w:themeColor="text1"/>
              <w:left w:val="nil"/>
              <w:bottom w:val="single" w:sz="6" w:space="0" w:color="000000" w:themeColor="text1"/>
              <w:right w:val="single" w:sz="6" w:space="0" w:color="000000" w:themeColor="text1"/>
            </w:tcBorders>
            <w:tcMar>
              <w:top w:w="0" w:type="dxa"/>
              <w:left w:w="100" w:type="dxa"/>
              <w:bottom w:w="0" w:type="dxa"/>
              <w:right w:w="100" w:type="dxa"/>
            </w:tcMar>
          </w:tcPr>
          <w:p w14:paraId="491C54D2" w14:textId="77777777" w:rsidR="00BF494A" w:rsidRDefault="00000000">
            <w:pPr>
              <w:ind w:left="760"/>
              <w:jc w:val="both"/>
              <w:rPr>
                <w:sz w:val="20"/>
                <w:szCs w:val="20"/>
              </w:rPr>
            </w:pPr>
            <w:r>
              <w:rPr>
                <w:sz w:val="20"/>
                <w:szCs w:val="20"/>
              </w:rPr>
              <w:t>Valor</w:t>
            </w:r>
          </w:p>
        </w:tc>
        <w:tc>
          <w:tcPr>
            <w:tcW w:w="2115" w:type="dxa"/>
            <w:tcBorders>
              <w:top w:val="single" w:sz="6" w:space="0" w:color="000000" w:themeColor="text1"/>
              <w:left w:val="nil"/>
              <w:bottom w:val="single" w:sz="6" w:space="0" w:color="000000" w:themeColor="text1"/>
              <w:right w:val="single" w:sz="6" w:space="0" w:color="000000" w:themeColor="text1"/>
            </w:tcBorders>
            <w:tcMar>
              <w:top w:w="0" w:type="dxa"/>
              <w:left w:w="100" w:type="dxa"/>
              <w:bottom w:w="0" w:type="dxa"/>
              <w:right w:w="100" w:type="dxa"/>
            </w:tcMar>
          </w:tcPr>
          <w:p w14:paraId="5EEEC831" w14:textId="77777777" w:rsidR="00BF494A" w:rsidRDefault="00000000">
            <w:pPr>
              <w:ind w:left="760"/>
              <w:jc w:val="both"/>
              <w:rPr>
                <w:sz w:val="20"/>
                <w:szCs w:val="20"/>
              </w:rPr>
            </w:pPr>
            <w:r>
              <w:rPr>
                <w:sz w:val="20"/>
                <w:szCs w:val="20"/>
              </w:rPr>
              <w:t>Autoestima</w:t>
            </w:r>
          </w:p>
        </w:tc>
        <w:tc>
          <w:tcPr>
            <w:tcW w:w="2070" w:type="dxa"/>
            <w:tcBorders>
              <w:top w:val="single" w:sz="6" w:space="0" w:color="000000" w:themeColor="text1"/>
              <w:left w:val="nil"/>
              <w:bottom w:val="single" w:sz="6" w:space="0" w:color="000000" w:themeColor="text1"/>
              <w:right w:val="single" w:sz="6" w:space="0" w:color="000000" w:themeColor="text1"/>
            </w:tcBorders>
            <w:tcMar>
              <w:top w:w="0" w:type="dxa"/>
              <w:left w:w="100" w:type="dxa"/>
              <w:bottom w:w="0" w:type="dxa"/>
              <w:right w:w="100" w:type="dxa"/>
            </w:tcMar>
          </w:tcPr>
          <w:p w14:paraId="0982D9B8" w14:textId="77777777" w:rsidR="00BF494A" w:rsidRDefault="00000000">
            <w:pPr>
              <w:ind w:left="760"/>
              <w:jc w:val="both"/>
              <w:rPr>
                <w:sz w:val="20"/>
                <w:szCs w:val="20"/>
              </w:rPr>
            </w:pPr>
            <w:r>
              <w:rPr>
                <w:sz w:val="20"/>
                <w:szCs w:val="20"/>
              </w:rPr>
              <w:t>Valor</w:t>
            </w:r>
          </w:p>
        </w:tc>
      </w:tr>
      <w:tr w:rsidR="00BF494A" w14:paraId="1C9753DD" w14:textId="77777777" w:rsidTr="1ACFC965">
        <w:trPr>
          <w:trHeight w:val="255"/>
          <w:jc w:val="center"/>
        </w:trPr>
        <w:tc>
          <w:tcPr>
            <w:tcW w:w="228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6BE1EC87" w14:textId="77777777" w:rsidR="00BF494A" w:rsidRDefault="00000000">
            <w:pPr>
              <w:ind w:left="760"/>
              <w:jc w:val="both"/>
              <w:rPr>
                <w:sz w:val="20"/>
                <w:szCs w:val="20"/>
              </w:rPr>
            </w:pPr>
            <w:r>
              <w:rPr>
                <w:sz w:val="20"/>
                <w:szCs w:val="20"/>
              </w:rPr>
              <w:t>RS1</w:t>
            </w:r>
          </w:p>
        </w:tc>
        <w:tc>
          <w:tcPr>
            <w:tcW w:w="1665"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53BEC28" w14:textId="77777777" w:rsidR="00BF494A" w:rsidRDefault="00000000">
            <w:pPr>
              <w:ind w:left="760"/>
              <w:jc w:val="both"/>
              <w:rPr>
                <w:sz w:val="20"/>
                <w:szCs w:val="20"/>
              </w:rPr>
            </w:pPr>
            <w:r>
              <w:rPr>
                <w:sz w:val="20"/>
                <w:szCs w:val="20"/>
              </w:rPr>
              <w:t>0.829</w:t>
            </w:r>
          </w:p>
        </w:tc>
        <w:tc>
          <w:tcPr>
            <w:tcW w:w="2115"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76DF90C5" w14:textId="77777777" w:rsidR="00BF494A" w:rsidRDefault="00000000">
            <w:pPr>
              <w:ind w:left="760"/>
              <w:jc w:val="both"/>
              <w:rPr>
                <w:sz w:val="20"/>
                <w:szCs w:val="20"/>
              </w:rPr>
            </w:pPr>
            <w:r>
              <w:rPr>
                <w:sz w:val="20"/>
                <w:szCs w:val="20"/>
              </w:rPr>
              <w:t>AU9</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79C1D863" w14:textId="77777777" w:rsidR="00BF494A" w:rsidRDefault="00000000">
            <w:pPr>
              <w:ind w:left="760"/>
              <w:jc w:val="both"/>
              <w:rPr>
                <w:sz w:val="20"/>
                <w:szCs w:val="20"/>
              </w:rPr>
            </w:pPr>
            <w:r>
              <w:rPr>
                <w:sz w:val="20"/>
                <w:szCs w:val="20"/>
              </w:rPr>
              <w:t>0.876</w:t>
            </w:r>
          </w:p>
        </w:tc>
      </w:tr>
      <w:tr w:rsidR="00BF494A" w14:paraId="609A6F00" w14:textId="77777777" w:rsidTr="1ACFC965">
        <w:trPr>
          <w:trHeight w:val="255"/>
          <w:jc w:val="center"/>
        </w:trPr>
        <w:tc>
          <w:tcPr>
            <w:tcW w:w="228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74790F89" w14:textId="77777777" w:rsidR="00BF494A" w:rsidRDefault="00000000">
            <w:pPr>
              <w:ind w:left="760"/>
              <w:jc w:val="both"/>
              <w:rPr>
                <w:sz w:val="20"/>
                <w:szCs w:val="20"/>
              </w:rPr>
            </w:pPr>
            <w:r>
              <w:rPr>
                <w:sz w:val="20"/>
                <w:szCs w:val="20"/>
              </w:rPr>
              <w:t>RS2</w:t>
            </w:r>
          </w:p>
        </w:tc>
        <w:tc>
          <w:tcPr>
            <w:tcW w:w="1665"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6355FB32" w14:textId="77777777" w:rsidR="00BF494A" w:rsidRDefault="00000000">
            <w:pPr>
              <w:ind w:left="760"/>
              <w:jc w:val="both"/>
              <w:rPr>
                <w:sz w:val="20"/>
                <w:szCs w:val="20"/>
              </w:rPr>
            </w:pPr>
            <w:r>
              <w:rPr>
                <w:sz w:val="20"/>
                <w:szCs w:val="20"/>
              </w:rPr>
              <w:t>0.821</w:t>
            </w:r>
          </w:p>
        </w:tc>
        <w:tc>
          <w:tcPr>
            <w:tcW w:w="2115"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749293E3" w14:textId="77777777" w:rsidR="00BF494A" w:rsidRDefault="00000000">
            <w:pPr>
              <w:ind w:left="760"/>
              <w:jc w:val="both"/>
              <w:rPr>
                <w:sz w:val="20"/>
                <w:szCs w:val="20"/>
              </w:rPr>
            </w:pPr>
            <w:r>
              <w:rPr>
                <w:sz w:val="20"/>
                <w:szCs w:val="20"/>
              </w:rPr>
              <w:t>AU1</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6406CCB" w14:textId="77777777" w:rsidR="00BF494A" w:rsidRDefault="00000000">
            <w:pPr>
              <w:ind w:left="760"/>
              <w:jc w:val="both"/>
              <w:rPr>
                <w:sz w:val="20"/>
                <w:szCs w:val="20"/>
              </w:rPr>
            </w:pPr>
            <w:r>
              <w:rPr>
                <w:sz w:val="20"/>
                <w:szCs w:val="20"/>
              </w:rPr>
              <w:t>0.871</w:t>
            </w:r>
          </w:p>
        </w:tc>
      </w:tr>
      <w:tr w:rsidR="00BF494A" w14:paraId="4A734413" w14:textId="77777777" w:rsidTr="1ACFC965">
        <w:trPr>
          <w:trHeight w:val="255"/>
          <w:jc w:val="center"/>
        </w:trPr>
        <w:tc>
          <w:tcPr>
            <w:tcW w:w="228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1FA1493D" w14:textId="77777777" w:rsidR="00BF494A" w:rsidRDefault="00000000">
            <w:pPr>
              <w:ind w:left="760"/>
              <w:jc w:val="both"/>
              <w:rPr>
                <w:sz w:val="20"/>
                <w:szCs w:val="20"/>
              </w:rPr>
            </w:pPr>
            <w:r>
              <w:rPr>
                <w:sz w:val="20"/>
                <w:szCs w:val="20"/>
              </w:rPr>
              <w:t>RS15</w:t>
            </w:r>
          </w:p>
        </w:tc>
        <w:tc>
          <w:tcPr>
            <w:tcW w:w="1665"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98374C4" w14:textId="77777777" w:rsidR="00BF494A" w:rsidRDefault="00000000">
            <w:pPr>
              <w:ind w:left="760"/>
              <w:jc w:val="both"/>
              <w:rPr>
                <w:sz w:val="20"/>
                <w:szCs w:val="20"/>
              </w:rPr>
            </w:pPr>
            <w:r>
              <w:rPr>
                <w:sz w:val="20"/>
                <w:szCs w:val="20"/>
              </w:rPr>
              <w:t>0.803</w:t>
            </w:r>
          </w:p>
        </w:tc>
        <w:tc>
          <w:tcPr>
            <w:tcW w:w="2115"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323413F" w14:textId="77777777" w:rsidR="00BF494A" w:rsidRDefault="00000000">
            <w:pPr>
              <w:ind w:left="760"/>
              <w:jc w:val="both"/>
              <w:rPr>
                <w:sz w:val="20"/>
                <w:szCs w:val="20"/>
              </w:rPr>
            </w:pPr>
            <w:r>
              <w:rPr>
                <w:sz w:val="20"/>
                <w:szCs w:val="20"/>
              </w:rPr>
              <w:t>AU3</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A8AD0A6" w14:textId="77777777" w:rsidR="00BF494A" w:rsidRDefault="00000000">
            <w:pPr>
              <w:ind w:left="760"/>
              <w:jc w:val="both"/>
              <w:rPr>
                <w:sz w:val="20"/>
                <w:szCs w:val="20"/>
              </w:rPr>
            </w:pPr>
            <w:r>
              <w:rPr>
                <w:sz w:val="20"/>
                <w:szCs w:val="20"/>
              </w:rPr>
              <w:t>0.821</w:t>
            </w:r>
          </w:p>
        </w:tc>
      </w:tr>
      <w:tr w:rsidR="00BF494A" w14:paraId="565599D6" w14:textId="77777777" w:rsidTr="1ACFC965">
        <w:trPr>
          <w:trHeight w:val="255"/>
          <w:jc w:val="center"/>
        </w:trPr>
        <w:tc>
          <w:tcPr>
            <w:tcW w:w="228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43076997" w14:textId="77777777" w:rsidR="00BF494A" w:rsidRDefault="00000000">
            <w:pPr>
              <w:ind w:left="760"/>
              <w:jc w:val="both"/>
              <w:rPr>
                <w:sz w:val="20"/>
                <w:szCs w:val="20"/>
              </w:rPr>
            </w:pPr>
            <w:r>
              <w:rPr>
                <w:sz w:val="20"/>
                <w:szCs w:val="20"/>
              </w:rPr>
              <w:t>RS16</w:t>
            </w:r>
          </w:p>
        </w:tc>
        <w:tc>
          <w:tcPr>
            <w:tcW w:w="1665"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E6A93C9" w14:textId="77777777" w:rsidR="00BF494A" w:rsidRDefault="00000000">
            <w:pPr>
              <w:ind w:left="760"/>
              <w:jc w:val="both"/>
              <w:rPr>
                <w:sz w:val="20"/>
                <w:szCs w:val="20"/>
              </w:rPr>
            </w:pPr>
            <w:r>
              <w:rPr>
                <w:sz w:val="20"/>
                <w:szCs w:val="20"/>
              </w:rPr>
              <w:t>0.769</w:t>
            </w:r>
          </w:p>
        </w:tc>
        <w:tc>
          <w:tcPr>
            <w:tcW w:w="2115"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9B435E7" w14:textId="77777777" w:rsidR="00BF494A" w:rsidRDefault="00000000">
            <w:pPr>
              <w:ind w:left="760"/>
              <w:jc w:val="both"/>
              <w:rPr>
                <w:sz w:val="20"/>
                <w:szCs w:val="20"/>
              </w:rPr>
            </w:pPr>
            <w:r>
              <w:rPr>
                <w:sz w:val="20"/>
                <w:szCs w:val="20"/>
              </w:rPr>
              <w:t>AU2</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1849505" w14:textId="77777777" w:rsidR="00BF494A" w:rsidRDefault="00000000">
            <w:pPr>
              <w:ind w:left="760"/>
              <w:jc w:val="both"/>
              <w:rPr>
                <w:sz w:val="20"/>
                <w:szCs w:val="20"/>
              </w:rPr>
            </w:pPr>
            <w:r>
              <w:rPr>
                <w:sz w:val="20"/>
                <w:szCs w:val="20"/>
              </w:rPr>
              <w:t>0.807</w:t>
            </w:r>
          </w:p>
        </w:tc>
      </w:tr>
      <w:tr w:rsidR="00BF494A" w14:paraId="5FA29889" w14:textId="77777777" w:rsidTr="1ACFC965">
        <w:trPr>
          <w:trHeight w:val="255"/>
          <w:jc w:val="center"/>
        </w:trPr>
        <w:tc>
          <w:tcPr>
            <w:tcW w:w="228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2CFB895A" w14:textId="77777777" w:rsidR="00BF494A" w:rsidRDefault="00000000">
            <w:pPr>
              <w:ind w:left="760"/>
              <w:jc w:val="both"/>
              <w:rPr>
                <w:sz w:val="20"/>
                <w:szCs w:val="20"/>
              </w:rPr>
            </w:pPr>
            <w:r>
              <w:rPr>
                <w:sz w:val="20"/>
                <w:szCs w:val="20"/>
              </w:rPr>
              <w:t>RS17</w:t>
            </w:r>
          </w:p>
        </w:tc>
        <w:tc>
          <w:tcPr>
            <w:tcW w:w="1665"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8D10222" w14:textId="77777777" w:rsidR="00BF494A" w:rsidRDefault="00000000">
            <w:pPr>
              <w:ind w:left="760"/>
              <w:jc w:val="both"/>
              <w:rPr>
                <w:sz w:val="20"/>
                <w:szCs w:val="20"/>
              </w:rPr>
            </w:pPr>
            <w:r>
              <w:rPr>
                <w:sz w:val="20"/>
                <w:szCs w:val="20"/>
              </w:rPr>
              <w:t>0.684</w:t>
            </w:r>
          </w:p>
        </w:tc>
        <w:tc>
          <w:tcPr>
            <w:tcW w:w="2115"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54BB449" w14:textId="77777777" w:rsidR="00BF494A" w:rsidRDefault="00000000">
            <w:pPr>
              <w:ind w:left="760"/>
              <w:jc w:val="both"/>
              <w:rPr>
                <w:sz w:val="20"/>
                <w:szCs w:val="20"/>
              </w:rPr>
            </w:pPr>
            <w:r>
              <w:rPr>
                <w:sz w:val="20"/>
                <w:szCs w:val="20"/>
              </w:rPr>
              <w:t>AU4</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4501782" w14:textId="77777777" w:rsidR="00BF494A" w:rsidRDefault="00000000">
            <w:pPr>
              <w:ind w:left="760"/>
              <w:jc w:val="both"/>
              <w:rPr>
                <w:sz w:val="20"/>
                <w:szCs w:val="20"/>
              </w:rPr>
            </w:pPr>
            <w:r>
              <w:rPr>
                <w:sz w:val="20"/>
                <w:szCs w:val="20"/>
              </w:rPr>
              <w:t>0.783</w:t>
            </w:r>
          </w:p>
        </w:tc>
      </w:tr>
      <w:tr w:rsidR="00BF494A" w14:paraId="7DAEA9E1" w14:textId="77777777" w:rsidTr="1ACFC965">
        <w:trPr>
          <w:trHeight w:val="255"/>
          <w:jc w:val="center"/>
        </w:trPr>
        <w:tc>
          <w:tcPr>
            <w:tcW w:w="228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7BC2B674" w14:textId="77777777" w:rsidR="00BF494A" w:rsidRDefault="00000000">
            <w:pPr>
              <w:ind w:left="760"/>
              <w:jc w:val="both"/>
              <w:rPr>
                <w:sz w:val="20"/>
                <w:szCs w:val="20"/>
              </w:rPr>
            </w:pPr>
            <w:r>
              <w:rPr>
                <w:sz w:val="20"/>
                <w:szCs w:val="20"/>
              </w:rPr>
              <w:t>RS4</w:t>
            </w:r>
          </w:p>
        </w:tc>
        <w:tc>
          <w:tcPr>
            <w:tcW w:w="1665"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77DE758D" w14:textId="77777777" w:rsidR="00BF494A" w:rsidRDefault="00000000">
            <w:pPr>
              <w:ind w:left="760"/>
              <w:jc w:val="both"/>
              <w:rPr>
                <w:sz w:val="20"/>
                <w:szCs w:val="20"/>
              </w:rPr>
            </w:pPr>
            <w:r>
              <w:rPr>
                <w:sz w:val="20"/>
                <w:szCs w:val="20"/>
              </w:rPr>
              <w:t>0.673</w:t>
            </w:r>
          </w:p>
        </w:tc>
        <w:tc>
          <w:tcPr>
            <w:tcW w:w="2115"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C509457" w14:textId="77777777" w:rsidR="00BF494A" w:rsidRDefault="00000000">
            <w:pPr>
              <w:ind w:left="760"/>
              <w:jc w:val="both"/>
              <w:rPr>
                <w:sz w:val="20"/>
                <w:szCs w:val="20"/>
              </w:rPr>
            </w:pPr>
            <w:r>
              <w:rPr>
                <w:sz w:val="20"/>
                <w:szCs w:val="20"/>
              </w:rPr>
              <w:t>AU10</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A5799A9" w14:textId="77777777" w:rsidR="00BF494A" w:rsidRDefault="00000000">
            <w:pPr>
              <w:ind w:left="760"/>
              <w:jc w:val="both"/>
              <w:rPr>
                <w:sz w:val="20"/>
                <w:szCs w:val="20"/>
              </w:rPr>
            </w:pPr>
            <w:r>
              <w:rPr>
                <w:sz w:val="20"/>
                <w:szCs w:val="20"/>
              </w:rPr>
              <w:t>0.701</w:t>
            </w:r>
          </w:p>
        </w:tc>
      </w:tr>
      <w:tr w:rsidR="00BF494A" w14:paraId="690B3629" w14:textId="77777777" w:rsidTr="1ACFC965">
        <w:trPr>
          <w:trHeight w:val="255"/>
          <w:jc w:val="center"/>
        </w:trPr>
        <w:tc>
          <w:tcPr>
            <w:tcW w:w="228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30B81380" w14:textId="77777777" w:rsidR="00BF494A" w:rsidRDefault="00000000">
            <w:pPr>
              <w:ind w:left="760"/>
              <w:jc w:val="both"/>
              <w:rPr>
                <w:sz w:val="20"/>
                <w:szCs w:val="20"/>
              </w:rPr>
            </w:pPr>
            <w:r>
              <w:rPr>
                <w:sz w:val="20"/>
                <w:szCs w:val="20"/>
              </w:rPr>
              <w:t>RS9</w:t>
            </w:r>
          </w:p>
        </w:tc>
        <w:tc>
          <w:tcPr>
            <w:tcW w:w="1665"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0D0EB98" w14:textId="77777777" w:rsidR="00BF494A" w:rsidRDefault="00000000">
            <w:pPr>
              <w:ind w:left="760"/>
              <w:jc w:val="both"/>
              <w:rPr>
                <w:sz w:val="20"/>
                <w:szCs w:val="20"/>
              </w:rPr>
            </w:pPr>
            <w:r>
              <w:rPr>
                <w:sz w:val="20"/>
                <w:szCs w:val="20"/>
              </w:rPr>
              <w:t>0.663</w:t>
            </w:r>
          </w:p>
        </w:tc>
        <w:tc>
          <w:tcPr>
            <w:tcW w:w="2115"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9EAF4BF" w14:textId="77777777" w:rsidR="00BF494A" w:rsidRDefault="00000000">
            <w:pPr>
              <w:ind w:left="760"/>
              <w:jc w:val="both"/>
              <w:rPr>
                <w:sz w:val="20"/>
                <w:szCs w:val="20"/>
              </w:rPr>
            </w:pPr>
            <w:r>
              <w:rPr>
                <w:sz w:val="20"/>
                <w:szCs w:val="20"/>
              </w:rPr>
              <w:t>AU6</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5BC04A7" w14:textId="77777777" w:rsidR="00BF494A" w:rsidRDefault="00000000">
            <w:pPr>
              <w:ind w:left="760"/>
              <w:jc w:val="both"/>
              <w:rPr>
                <w:sz w:val="20"/>
                <w:szCs w:val="20"/>
              </w:rPr>
            </w:pPr>
            <w:r>
              <w:rPr>
                <w:sz w:val="20"/>
                <w:szCs w:val="20"/>
              </w:rPr>
              <w:t>0.684</w:t>
            </w:r>
          </w:p>
        </w:tc>
      </w:tr>
      <w:tr w:rsidR="00BF494A" w14:paraId="577CD03F" w14:textId="77777777" w:rsidTr="1ACFC965">
        <w:trPr>
          <w:trHeight w:val="255"/>
          <w:jc w:val="center"/>
        </w:trPr>
        <w:tc>
          <w:tcPr>
            <w:tcW w:w="228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6E29A546" w14:textId="77777777" w:rsidR="00BF494A" w:rsidRDefault="00000000">
            <w:pPr>
              <w:ind w:left="760"/>
              <w:jc w:val="both"/>
              <w:rPr>
                <w:sz w:val="20"/>
                <w:szCs w:val="20"/>
              </w:rPr>
            </w:pPr>
            <w:r>
              <w:rPr>
                <w:sz w:val="20"/>
                <w:szCs w:val="20"/>
              </w:rPr>
              <w:t xml:space="preserve"> </w:t>
            </w:r>
          </w:p>
        </w:tc>
        <w:tc>
          <w:tcPr>
            <w:tcW w:w="1665"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EB65B3A" w14:textId="77777777" w:rsidR="00BF494A" w:rsidRDefault="00000000">
            <w:pPr>
              <w:ind w:left="760"/>
              <w:jc w:val="both"/>
              <w:rPr>
                <w:sz w:val="20"/>
                <w:szCs w:val="20"/>
              </w:rPr>
            </w:pPr>
            <w:r>
              <w:rPr>
                <w:sz w:val="20"/>
                <w:szCs w:val="20"/>
              </w:rPr>
              <w:t xml:space="preserve"> </w:t>
            </w:r>
          </w:p>
        </w:tc>
        <w:tc>
          <w:tcPr>
            <w:tcW w:w="2115"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4D69005" w14:textId="77777777" w:rsidR="00BF494A" w:rsidRDefault="00000000">
            <w:pPr>
              <w:ind w:left="760"/>
              <w:jc w:val="both"/>
              <w:rPr>
                <w:sz w:val="20"/>
                <w:szCs w:val="20"/>
              </w:rPr>
            </w:pPr>
            <w:r>
              <w:rPr>
                <w:sz w:val="20"/>
                <w:szCs w:val="20"/>
              </w:rPr>
              <w:t>AU7</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765FE262" w14:textId="77777777" w:rsidR="00BF494A" w:rsidRDefault="00000000">
            <w:pPr>
              <w:ind w:left="760"/>
              <w:jc w:val="both"/>
              <w:rPr>
                <w:sz w:val="20"/>
                <w:szCs w:val="20"/>
              </w:rPr>
            </w:pPr>
            <w:r>
              <w:rPr>
                <w:sz w:val="20"/>
                <w:szCs w:val="20"/>
              </w:rPr>
              <w:t>0.637</w:t>
            </w:r>
          </w:p>
        </w:tc>
      </w:tr>
    </w:tbl>
    <w:p w14:paraId="1A3044D0" w14:textId="4238B4D4" w:rsidR="00FF0C3B" w:rsidRDefault="00FF0C3B">
      <w:pPr>
        <w:jc w:val="both"/>
        <w:rPr>
          <w:sz w:val="20"/>
          <w:szCs w:val="20"/>
        </w:rPr>
      </w:pPr>
    </w:p>
    <w:p w14:paraId="6D316148" w14:textId="77777777" w:rsidR="00FF0C3B" w:rsidRDefault="00FF0C3B">
      <w:pPr>
        <w:jc w:val="both"/>
        <w:rPr>
          <w:sz w:val="20"/>
          <w:szCs w:val="20"/>
        </w:rPr>
      </w:pPr>
    </w:p>
    <w:p w14:paraId="707B9BD0" w14:textId="48CCA060" w:rsidR="00BF494A" w:rsidRDefault="00000000">
      <w:pPr>
        <w:jc w:val="both"/>
        <w:rPr>
          <w:sz w:val="20"/>
          <w:szCs w:val="20"/>
        </w:rPr>
      </w:pPr>
      <w:r>
        <w:rPr>
          <w:sz w:val="20"/>
          <w:szCs w:val="20"/>
        </w:rPr>
        <w:t xml:space="preserve"> </w:t>
      </w:r>
    </w:p>
    <w:p w14:paraId="3C5EEDA1" w14:textId="4FBB2C0B" w:rsidR="00BF494A" w:rsidRDefault="00000000" w:rsidP="1ACFC965">
      <w:pPr>
        <w:jc w:val="center"/>
        <w:rPr>
          <w:sz w:val="20"/>
          <w:szCs w:val="20"/>
        </w:rPr>
      </w:pPr>
      <w:r w:rsidRPr="1ACFC965">
        <w:rPr>
          <w:sz w:val="20"/>
          <w:szCs w:val="20"/>
        </w:rPr>
        <w:t>En la tabla 5 se muestra el cuestionario final, después de hacer los análisis correspondientes</w:t>
      </w:r>
      <w:r w:rsidR="60E0E12E" w:rsidRPr="1ACFC965">
        <w:rPr>
          <w:sz w:val="20"/>
          <w:szCs w:val="20"/>
        </w:rPr>
        <w:t>:</w:t>
      </w:r>
    </w:p>
    <w:tbl>
      <w:tblPr>
        <w:tblW w:w="8820" w:type="dxa"/>
        <w:jc w:val="center"/>
        <w:tblBorders>
          <w:top w:val="nil"/>
          <w:left w:val="nil"/>
          <w:bottom w:val="nil"/>
          <w:right w:val="nil"/>
          <w:insideH w:val="nil"/>
          <w:insideV w:val="nil"/>
        </w:tblBorders>
        <w:tblLayout w:type="fixed"/>
        <w:tblLook w:val="0600" w:firstRow="0" w:lastRow="0" w:firstColumn="0" w:lastColumn="0" w:noHBand="1" w:noVBand="1"/>
      </w:tblPr>
      <w:tblGrid>
        <w:gridCol w:w="1500"/>
        <w:gridCol w:w="7320"/>
      </w:tblGrid>
      <w:tr w:rsidR="00BF494A" w14:paraId="1C6D24B4" w14:textId="77777777" w:rsidTr="1ACFC965">
        <w:trPr>
          <w:trHeight w:val="720"/>
          <w:jc w:val="center"/>
        </w:trPr>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20CF04B8" w14:textId="77777777" w:rsidR="00BF494A" w:rsidRDefault="00000000">
            <w:pPr>
              <w:jc w:val="both"/>
              <w:rPr>
                <w:sz w:val="20"/>
                <w:szCs w:val="20"/>
              </w:rPr>
            </w:pPr>
            <w:r>
              <w:rPr>
                <w:sz w:val="20"/>
                <w:szCs w:val="20"/>
              </w:rPr>
              <w:t>RS1</w:t>
            </w:r>
          </w:p>
        </w:tc>
        <w:tc>
          <w:tcPr>
            <w:tcW w:w="7320" w:type="dxa"/>
            <w:tcBorders>
              <w:top w:val="single" w:sz="6" w:space="0" w:color="000000" w:themeColor="text1"/>
              <w:left w:val="nil"/>
              <w:bottom w:val="single" w:sz="6" w:space="0" w:color="000000" w:themeColor="text1"/>
              <w:right w:val="single" w:sz="6" w:space="0" w:color="000000" w:themeColor="text1"/>
            </w:tcBorders>
            <w:tcMar>
              <w:top w:w="0" w:type="dxa"/>
              <w:left w:w="100" w:type="dxa"/>
              <w:bottom w:w="0" w:type="dxa"/>
              <w:right w:w="100" w:type="dxa"/>
            </w:tcMar>
          </w:tcPr>
          <w:p w14:paraId="40F4C868" w14:textId="77777777" w:rsidR="00BF494A" w:rsidRDefault="00000000" w:rsidP="1ACFC965">
            <w:pPr>
              <w:jc w:val="center"/>
              <w:rPr>
                <w:sz w:val="20"/>
                <w:szCs w:val="20"/>
              </w:rPr>
            </w:pPr>
            <w:r w:rsidRPr="1ACFC965">
              <w:rPr>
                <w:sz w:val="20"/>
                <w:szCs w:val="20"/>
              </w:rPr>
              <w:t>Necesito cada vez más tiempo para atender mis asuntos relacionados con las redes sociales.</w:t>
            </w:r>
          </w:p>
          <w:p w14:paraId="09B91527" w14:textId="77777777" w:rsidR="00BF494A" w:rsidRDefault="00000000">
            <w:pPr>
              <w:jc w:val="both"/>
              <w:rPr>
                <w:sz w:val="20"/>
                <w:szCs w:val="20"/>
              </w:rPr>
            </w:pPr>
            <w:r>
              <w:rPr>
                <w:sz w:val="20"/>
                <w:szCs w:val="20"/>
              </w:rPr>
              <w:t xml:space="preserve"> </w:t>
            </w:r>
          </w:p>
        </w:tc>
      </w:tr>
      <w:tr w:rsidR="00BF494A" w14:paraId="5995CD54" w14:textId="77777777" w:rsidTr="1ACFC965">
        <w:trPr>
          <w:trHeight w:val="480"/>
          <w:jc w:val="center"/>
        </w:trPr>
        <w:tc>
          <w:tcPr>
            <w:tcW w:w="150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2225D553" w14:textId="77777777" w:rsidR="00BF494A" w:rsidRDefault="00000000">
            <w:pPr>
              <w:jc w:val="both"/>
              <w:rPr>
                <w:sz w:val="20"/>
                <w:szCs w:val="20"/>
              </w:rPr>
            </w:pPr>
            <w:r>
              <w:rPr>
                <w:sz w:val="20"/>
                <w:szCs w:val="20"/>
              </w:rPr>
              <w:t>RS2</w:t>
            </w:r>
          </w:p>
        </w:tc>
        <w:tc>
          <w:tcPr>
            <w:tcW w:w="732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0759304" w14:textId="0EEF9602" w:rsidR="00BF494A" w:rsidRDefault="00000000" w:rsidP="1ACFC965">
            <w:pPr>
              <w:jc w:val="both"/>
              <w:rPr>
                <w:sz w:val="20"/>
                <w:szCs w:val="20"/>
                <w:lang w:val="es-ES"/>
              </w:rPr>
            </w:pPr>
            <w:r w:rsidRPr="1ACFC965">
              <w:rPr>
                <w:sz w:val="20"/>
                <w:szCs w:val="20"/>
                <w:lang w:val="es-ES"/>
              </w:rPr>
              <w:t xml:space="preserve">El tiempo que antes destinaba para estar conectado(a) a </w:t>
            </w:r>
            <w:r w:rsidR="6A03F60C" w:rsidRPr="1ACFC965">
              <w:rPr>
                <w:sz w:val="20"/>
                <w:szCs w:val="20"/>
                <w:lang w:val="es-ES"/>
              </w:rPr>
              <w:t>L</w:t>
            </w:r>
            <w:r w:rsidRPr="1ACFC965">
              <w:rPr>
                <w:sz w:val="20"/>
                <w:szCs w:val="20"/>
                <w:lang w:val="es-ES"/>
              </w:rPr>
              <w:t>as redes sociales ya no me satisface, necesito más.</w:t>
            </w:r>
          </w:p>
        </w:tc>
      </w:tr>
      <w:tr w:rsidR="00BF494A" w14:paraId="5DE3E3FC" w14:textId="77777777" w:rsidTr="1ACFC965">
        <w:trPr>
          <w:trHeight w:val="255"/>
          <w:jc w:val="center"/>
        </w:trPr>
        <w:tc>
          <w:tcPr>
            <w:tcW w:w="150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62F2F74A" w14:textId="77777777" w:rsidR="00BF494A" w:rsidRDefault="00000000">
            <w:pPr>
              <w:jc w:val="both"/>
              <w:rPr>
                <w:sz w:val="20"/>
                <w:szCs w:val="20"/>
              </w:rPr>
            </w:pPr>
            <w:r>
              <w:rPr>
                <w:sz w:val="20"/>
                <w:szCs w:val="20"/>
              </w:rPr>
              <w:t>RS4</w:t>
            </w:r>
          </w:p>
        </w:tc>
        <w:tc>
          <w:tcPr>
            <w:tcW w:w="732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E05C1AE" w14:textId="77777777" w:rsidR="00BF494A" w:rsidRDefault="00000000">
            <w:pPr>
              <w:jc w:val="both"/>
              <w:rPr>
                <w:sz w:val="20"/>
                <w:szCs w:val="20"/>
              </w:rPr>
            </w:pPr>
            <w:r>
              <w:rPr>
                <w:sz w:val="20"/>
                <w:szCs w:val="20"/>
              </w:rPr>
              <w:t>No sé qué hacer cuando quedo desconectado(a) de las redes sociales.</w:t>
            </w:r>
          </w:p>
        </w:tc>
      </w:tr>
      <w:tr w:rsidR="00BF494A" w14:paraId="2CC36EDA" w14:textId="77777777" w:rsidTr="1ACFC965">
        <w:trPr>
          <w:trHeight w:val="255"/>
          <w:jc w:val="center"/>
        </w:trPr>
        <w:tc>
          <w:tcPr>
            <w:tcW w:w="150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0AAE2818" w14:textId="77777777" w:rsidR="00BF494A" w:rsidRDefault="00000000">
            <w:pPr>
              <w:jc w:val="both"/>
              <w:rPr>
                <w:sz w:val="20"/>
                <w:szCs w:val="20"/>
              </w:rPr>
            </w:pPr>
            <w:r>
              <w:rPr>
                <w:sz w:val="20"/>
                <w:szCs w:val="20"/>
              </w:rPr>
              <w:t>RS9</w:t>
            </w:r>
          </w:p>
        </w:tc>
        <w:tc>
          <w:tcPr>
            <w:tcW w:w="732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644E99F" w14:textId="77777777" w:rsidR="00BF494A" w:rsidRDefault="00000000">
            <w:pPr>
              <w:jc w:val="both"/>
              <w:rPr>
                <w:sz w:val="20"/>
                <w:szCs w:val="20"/>
              </w:rPr>
            </w:pPr>
            <w:r>
              <w:rPr>
                <w:sz w:val="20"/>
                <w:szCs w:val="20"/>
              </w:rPr>
              <w:t>Pienso en que debo controlar mi actividad de conectarme a las redes sociales</w:t>
            </w:r>
          </w:p>
        </w:tc>
      </w:tr>
      <w:tr w:rsidR="00BF494A" w14:paraId="76D6450C" w14:textId="77777777" w:rsidTr="1ACFC965">
        <w:trPr>
          <w:trHeight w:val="480"/>
          <w:jc w:val="center"/>
        </w:trPr>
        <w:tc>
          <w:tcPr>
            <w:tcW w:w="150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60805EDC" w14:textId="77777777" w:rsidR="00BF494A" w:rsidRDefault="00000000">
            <w:pPr>
              <w:jc w:val="both"/>
              <w:rPr>
                <w:sz w:val="20"/>
                <w:szCs w:val="20"/>
              </w:rPr>
            </w:pPr>
            <w:r>
              <w:rPr>
                <w:sz w:val="20"/>
                <w:szCs w:val="20"/>
              </w:rPr>
              <w:t>RS15</w:t>
            </w:r>
          </w:p>
        </w:tc>
        <w:tc>
          <w:tcPr>
            <w:tcW w:w="732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7C40A92" w14:textId="77777777" w:rsidR="00BF494A" w:rsidRDefault="00000000">
            <w:pPr>
              <w:jc w:val="both"/>
              <w:rPr>
                <w:sz w:val="20"/>
                <w:szCs w:val="20"/>
              </w:rPr>
            </w:pPr>
            <w:r>
              <w:rPr>
                <w:sz w:val="20"/>
                <w:szCs w:val="20"/>
              </w:rPr>
              <w:t>Estoy atento(a) a las alertas que me envían desde las redes sociales a mi teléfono o a la computadora.</w:t>
            </w:r>
          </w:p>
        </w:tc>
      </w:tr>
      <w:tr w:rsidR="00BF494A" w14:paraId="21943384" w14:textId="77777777" w:rsidTr="1ACFC965">
        <w:trPr>
          <w:trHeight w:val="255"/>
          <w:jc w:val="center"/>
        </w:trPr>
        <w:tc>
          <w:tcPr>
            <w:tcW w:w="150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1523DE8A" w14:textId="77777777" w:rsidR="00BF494A" w:rsidRDefault="00000000">
            <w:pPr>
              <w:jc w:val="both"/>
              <w:rPr>
                <w:sz w:val="20"/>
                <w:szCs w:val="20"/>
              </w:rPr>
            </w:pPr>
            <w:r>
              <w:rPr>
                <w:sz w:val="20"/>
                <w:szCs w:val="20"/>
              </w:rPr>
              <w:t>RS16</w:t>
            </w:r>
          </w:p>
        </w:tc>
        <w:tc>
          <w:tcPr>
            <w:tcW w:w="732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C1D0D4E" w14:textId="77777777" w:rsidR="00BF494A" w:rsidRDefault="00000000">
            <w:pPr>
              <w:jc w:val="both"/>
              <w:rPr>
                <w:sz w:val="20"/>
                <w:szCs w:val="20"/>
              </w:rPr>
            </w:pPr>
            <w:r>
              <w:rPr>
                <w:sz w:val="20"/>
                <w:szCs w:val="20"/>
              </w:rPr>
              <w:t>Descuido a mis amigos o familiares por estar conectado(a) a las redes sociales.</w:t>
            </w:r>
          </w:p>
        </w:tc>
      </w:tr>
      <w:tr w:rsidR="00BF494A" w14:paraId="1B57391A" w14:textId="77777777" w:rsidTr="1ACFC965">
        <w:trPr>
          <w:trHeight w:val="255"/>
          <w:jc w:val="center"/>
        </w:trPr>
        <w:tc>
          <w:tcPr>
            <w:tcW w:w="150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4D89220C" w14:textId="77777777" w:rsidR="00BF494A" w:rsidRDefault="00000000">
            <w:pPr>
              <w:jc w:val="both"/>
              <w:rPr>
                <w:sz w:val="20"/>
                <w:szCs w:val="20"/>
              </w:rPr>
            </w:pPr>
            <w:r>
              <w:rPr>
                <w:sz w:val="20"/>
                <w:szCs w:val="20"/>
              </w:rPr>
              <w:t>RS17</w:t>
            </w:r>
          </w:p>
        </w:tc>
        <w:tc>
          <w:tcPr>
            <w:tcW w:w="732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0EC110F" w14:textId="77777777" w:rsidR="00BF494A" w:rsidRDefault="00000000">
            <w:pPr>
              <w:jc w:val="both"/>
              <w:rPr>
                <w:sz w:val="20"/>
                <w:szCs w:val="20"/>
              </w:rPr>
            </w:pPr>
            <w:r>
              <w:rPr>
                <w:sz w:val="20"/>
                <w:szCs w:val="20"/>
              </w:rPr>
              <w:t>Descuido las tareas y los estudios por estar conectado(a) a las redes sociales.</w:t>
            </w:r>
          </w:p>
        </w:tc>
      </w:tr>
      <w:tr w:rsidR="00BF494A" w14:paraId="3052476F" w14:textId="77777777" w:rsidTr="1ACFC965">
        <w:trPr>
          <w:trHeight w:val="255"/>
          <w:jc w:val="center"/>
        </w:trPr>
        <w:tc>
          <w:tcPr>
            <w:tcW w:w="150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7C366D50" w14:textId="77777777" w:rsidR="00BF494A" w:rsidRDefault="00000000">
            <w:pPr>
              <w:jc w:val="both"/>
              <w:rPr>
                <w:sz w:val="20"/>
                <w:szCs w:val="20"/>
              </w:rPr>
            </w:pPr>
            <w:r>
              <w:rPr>
                <w:sz w:val="20"/>
                <w:szCs w:val="20"/>
              </w:rPr>
              <w:t>AU1</w:t>
            </w:r>
          </w:p>
        </w:tc>
        <w:tc>
          <w:tcPr>
            <w:tcW w:w="732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F0C9238" w14:textId="77777777" w:rsidR="00BF494A" w:rsidRDefault="00000000">
            <w:pPr>
              <w:jc w:val="both"/>
              <w:rPr>
                <w:sz w:val="20"/>
                <w:szCs w:val="20"/>
              </w:rPr>
            </w:pPr>
            <w:r>
              <w:rPr>
                <w:sz w:val="20"/>
                <w:szCs w:val="20"/>
              </w:rPr>
              <w:t>Me cuesta mucho trabajo aceptarme como soy</w:t>
            </w:r>
          </w:p>
        </w:tc>
      </w:tr>
      <w:tr w:rsidR="00BF494A" w14:paraId="21EF3A7E" w14:textId="77777777" w:rsidTr="1ACFC965">
        <w:trPr>
          <w:trHeight w:val="255"/>
          <w:jc w:val="center"/>
        </w:trPr>
        <w:tc>
          <w:tcPr>
            <w:tcW w:w="150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5F8B460A" w14:textId="77777777" w:rsidR="00BF494A" w:rsidRDefault="00000000">
            <w:pPr>
              <w:jc w:val="both"/>
              <w:rPr>
                <w:sz w:val="20"/>
                <w:szCs w:val="20"/>
              </w:rPr>
            </w:pPr>
            <w:r>
              <w:rPr>
                <w:sz w:val="20"/>
                <w:szCs w:val="20"/>
              </w:rPr>
              <w:t>AU3</w:t>
            </w:r>
          </w:p>
        </w:tc>
        <w:tc>
          <w:tcPr>
            <w:tcW w:w="732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7D0AC9DE" w14:textId="77777777" w:rsidR="00BF494A" w:rsidRDefault="00000000">
            <w:pPr>
              <w:jc w:val="both"/>
              <w:rPr>
                <w:sz w:val="20"/>
                <w:szCs w:val="20"/>
              </w:rPr>
            </w:pPr>
            <w:r>
              <w:rPr>
                <w:sz w:val="20"/>
                <w:szCs w:val="20"/>
              </w:rPr>
              <w:t>Los demás son mejor aceptados que yo</w:t>
            </w:r>
          </w:p>
        </w:tc>
      </w:tr>
      <w:tr w:rsidR="00BF494A" w14:paraId="40AA9739" w14:textId="77777777" w:rsidTr="1ACFC965">
        <w:trPr>
          <w:trHeight w:val="255"/>
          <w:jc w:val="center"/>
        </w:trPr>
        <w:tc>
          <w:tcPr>
            <w:tcW w:w="150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71A3BC87" w14:textId="77777777" w:rsidR="00BF494A" w:rsidRDefault="00000000">
            <w:pPr>
              <w:jc w:val="both"/>
              <w:rPr>
                <w:sz w:val="20"/>
                <w:szCs w:val="20"/>
              </w:rPr>
            </w:pPr>
            <w:r>
              <w:rPr>
                <w:sz w:val="20"/>
                <w:szCs w:val="20"/>
              </w:rPr>
              <w:t>AU4</w:t>
            </w:r>
          </w:p>
        </w:tc>
        <w:tc>
          <w:tcPr>
            <w:tcW w:w="732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1846F32" w14:textId="77777777" w:rsidR="00BF494A" w:rsidRDefault="00000000">
            <w:pPr>
              <w:jc w:val="both"/>
              <w:rPr>
                <w:sz w:val="20"/>
                <w:szCs w:val="20"/>
              </w:rPr>
            </w:pPr>
            <w:r>
              <w:rPr>
                <w:sz w:val="20"/>
                <w:szCs w:val="20"/>
              </w:rPr>
              <w:t>Muchas veces me gustaría ser otra persona</w:t>
            </w:r>
          </w:p>
        </w:tc>
      </w:tr>
      <w:tr w:rsidR="00BF494A" w14:paraId="063BA52B" w14:textId="77777777" w:rsidTr="1ACFC965">
        <w:trPr>
          <w:trHeight w:val="255"/>
          <w:jc w:val="center"/>
        </w:trPr>
        <w:tc>
          <w:tcPr>
            <w:tcW w:w="150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6B78392D" w14:textId="77777777" w:rsidR="00BF494A" w:rsidRDefault="00000000">
            <w:pPr>
              <w:jc w:val="both"/>
              <w:rPr>
                <w:sz w:val="20"/>
                <w:szCs w:val="20"/>
              </w:rPr>
            </w:pPr>
            <w:r>
              <w:rPr>
                <w:sz w:val="20"/>
                <w:szCs w:val="20"/>
              </w:rPr>
              <w:t>AU6</w:t>
            </w:r>
          </w:p>
        </w:tc>
        <w:tc>
          <w:tcPr>
            <w:tcW w:w="732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7E365A85" w14:textId="77777777" w:rsidR="00BF494A" w:rsidRDefault="00000000">
            <w:pPr>
              <w:jc w:val="both"/>
              <w:rPr>
                <w:sz w:val="20"/>
                <w:szCs w:val="20"/>
              </w:rPr>
            </w:pPr>
            <w:r>
              <w:rPr>
                <w:sz w:val="20"/>
                <w:szCs w:val="20"/>
              </w:rPr>
              <w:t>Nunca estoy contento(a)</w:t>
            </w:r>
          </w:p>
        </w:tc>
      </w:tr>
      <w:tr w:rsidR="00BF494A" w14:paraId="4F201CA9" w14:textId="77777777" w:rsidTr="1ACFC965">
        <w:trPr>
          <w:trHeight w:val="255"/>
          <w:jc w:val="center"/>
        </w:trPr>
        <w:tc>
          <w:tcPr>
            <w:tcW w:w="150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393C180C" w14:textId="77777777" w:rsidR="00BF494A" w:rsidRDefault="00000000">
            <w:pPr>
              <w:jc w:val="both"/>
              <w:rPr>
                <w:sz w:val="20"/>
                <w:szCs w:val="20"/>
              </w:rPr>
            </w:pPr>
            <w:r>
              <w:rPr>
                <w:sz w:val="20"/>
                <w:szCs w:val="20"/>
              </w:rPr>
              <w:t>AU7</w:t>
            </w:r>
          </w:p>
        </w:tc>
        <w:tc>
          <w:tcPr>
            <w:tcW w:w="732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1734B64" w14:textId="77777777" w:rsidR="00BF494A" w:rsidRDefault="00000000">
            <w:pPr>
              <w:jc w:val="both"/>
              <w:rPr>
                <w:sz w:val="20"/>
                <w:szCs w:val="20"/>
              </w:rPr>
            </w:pPr>
            <w:r>
              <w:rPr>
                <w:sz w:val="20"/>
                <w:szCs w:val="20"/>
              </w:rPr>
              <w:t>No me está yendo tan bien en los estudios como quisiera</w:t>
            </w:r>
          </w:p>
        </w:tc>
      </w:tr>
      <w:tr w:rsidR="00BF494A" w14:paraId="329791B8" w14:textId="77777777" w:rsidTr="1ACFC965">
        <w:trPr>
          <w:trHeight w:val="255"/>
          <w:jc w:val="center"/>
        </w:trPr>
        <w:tc>
          <w:tcPr>
            <w:tcW w:w="150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1DF8575D" w14:textId="77777777" w:rsidR="00BF494A" w:rsidRDefault="00000000">
            <w:pPr>
              <w:jc w:val="both"/>
              <w:rPr>
                <w:sz w:val="20"/>
                <w:szCs w:val="20"/>
              </w:rPr>
            </w:pPr>
            <w:r>
              <w:rPr>
                <w:sz w:val="20"/>
                <w:szCs w:val="20"/>
              </w:rPr>
              <w:t>AU9</w:t>
            </w:r>
          </w:p>
        </w:tc>
        <w:tc>
          <w:tcPr>
            <w:tcW w:w="732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B3C47B3" w14:textId="78AF2F8E" w:rsidR="00BF494A" w:rsidRDefault="00000000" w:rsidP="1ACFC965">
            <w:pPr>
              <w:jc w:val="both"/>
              <w:rPr>
                <w:sz w:val="20"/>
                <w:szCs w:val="20"/>
                <w:lang w:val="es-ES"/>
              </w:rPr>
            </w:pPr>
            <w:r w:rsidRPr="1ACFC965">
              <w:rPr>
                <w:sz w:val="20"/>
                <w:szCs w:val="20"/>
                <w:lang w:val="es-ES"/>
              </w:rPr>
              <w:t xml:space="preserve">Generalmente me avergüenzo de mí </w:t>
            </w:r>
            <w:r w:rsidR="4A9CA2FC" w:rsidRPr="1ACFC965">
              <w:rPr>
                <w:sz w:val="20"/>
                <w:szCs w:val="20"/>
                <w:lang w:val="es-ES"/>
              </w:rPr>
              <w:t>mismo (</w:t>
            </w:r>
            <w:r w:rsidRPr="1ACFC965">
              <w:rPr>
                <w:sz w:val="20"/>
                <w:szCs w:val="20"/>
                <w:lang w:val="es-ES"/>
              </w:rPr>
              <w:t>a</w:t>
            </w:r>
          </w:p>
        </w:tc>
      </w:tr>
      <w:tr w:rsidR="00BF494A" w14:paraId="4E9A190A" w14:textId="77777777" w:rsidTr="1ACFC965">
        <w:trPr>
          <w:trHeight w:val="255"/>
          <w:jc w:val="center"/>
        </w:trPr>
        <w:tc>
          <w:tcPr>
            <w:tcW w:w="1500"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7BBE04B3" w14:textId="77777777" w:rsidR="00BF494A" w:rsidRDefault="00000000">
            <w:pPr>
              <w:jc w:val="both"/>
              <w:rPr>
                <w:sz w:val="20"/>
                <w:szCs w:val="20"/>
              </w:rPr>
            </w:pPr>
            <w:r>
              <w:rPr>
                <w:sz w:val="20"/>
                <w:szCs w:val="20"/>
              </w:rPr>
              <w:t>AU10</w:t>
            </w:r>
          </w:p>
        </w:tc>
        <w:tc>
          <w:tcPr>
            <w:tcW w:w="732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3C74475" w14:textId="77777777" w:rsidR="00BF494A" w:rsidRDefault="00000000">
            <w:pPr>
              <w:jc w:val="both"/>
              <w:rPr>
                <w:sz w:val="20"/>
                <w:szCs w:val="20"/>
              </w:rPr>
            </w:pPr>
            <w:r>
              <w:rPr>
                <w:sz w:val="20"/>
                <w:szCs w:val="20"/>
              </w:rPr>
              <w:t>Me doy por vencido fácilmente</w:t>
            </w:r>
          </w:p>
        </w:tc>
      </w:tr>
    </w:tbl>
    <w:p w14:paraId="08BF7AFD" w14:textId="77777777" w:rsidR="00BF494A" w:rsidRDefault="00000000">
      <w:pPr>
        <w:jc w:val="both"/>
        <w:rPr>
          <w:sz w:val="20"/>
          <w:szCs w:val="20"/>
        </w:rPr>
      </w:pPr>
      <w:r>
        <w:rPr>
          <w:sz w:val="20"/>
          <w:szCs w:val="20"/>
        </w:rPr>
        <w:t xml:space="preserve"> </w:t>
      </w:r>
    </w:p>
    <w:p w14:paraId="34DDF408" w14:textId="77777777" w:rsidR="00BF494A" w:rsidRDefault="00000000" w:rsidP="1ACFC965">
      <w:pPr>
        <w:jc w:val="both"/>
        <w:rPr>
          <w:sz w:val="20"/>
          <w:szCs w:val="20"/>
        </w:rPr>
      </w:pPr>
      <w:r w:rsidRPr="1ACFC965">
        <w:rPr>
          <w:sz w:val="20"/>
          <w:szCs w:val="20"/>
        </w:rPr>
        <w:t>También se determinaron los Alfa de Cronbach de las variables, para redes sociales se obtuvo α=0.877 y para autoestima α= 0.910.</w:t>
      </w:r>
    </w:p>
    <w:p w14:paraId="41E7B29E" w14:textId="77777777" w:rsidR="00BF494A" w:rsidRDefault="00000000">
      <w:pPr>
        <w:ind w:firstLine="720"/>
        <w:jc w:val="both"/>
        <w:rPr>
          <w:sz w:val="20"/>
          <w:szCs w:val="20"/>
        </w:rPr>
      </w:pPr>
      <w:r>
        <w:rPr>
          <w:sz w:val="20"/>
          <w:szCs w:val="20"/>
        </w:rPr>
        <w:t xml:space="preserve"> </w:t>
      </w:r>
    </w:p>
    <w:p w14:paraId="70BC3DD3" w14:textId="77777777" w:rsidR="00BF494A" w:rsidRDefault="00000000" w:rsidP="1ACFC965">
      <w:pPr>
        <w:jc w:val="both"/>
      </w:pPr>
      <w:r w:rsidRPr="1ACFC965">
        <w:rPr>
          <w:sz w:val="20"/>
          <w:szCs w:val="20"/>
        </w:rPr>
        <w:t>Con base en los resultados obtenidos a partir del proceso de validación del instrumento, se acepta la hipótesis alternativa (H</w:t>
      </w:r>
      <w:r w:rsidRPr="1ACFC965">
        <w:rPr>
          <w:rFonts w:ascii="Batang" w:eastAsia="Batang" w:hAnsi="Batang" w:cs="Batang"/>
        </w:rPr>
        <w:t>₁</w:t>
      </w:r>
      <w:r>
        <w:t xml:space="preserve">), la cual planteaba que el instrumento diseñado para medir el impacto del uso de las redes sociales en la autoestima presenta niveles adecuados de validez y confiabilidad para su aplicación en la población perteneciente a la generación Z. En consecuencia, se </w:t>
      </w:r>
      <w:r>
        <w:lastRenderedPageBreak/>
        <w:t>rechaza la hipótesis nula (H₀), lo que indica que el instrumento no cumple de manera plenamente satisfactoria con los criterios psicométricos necesarios para garantizar niveles óptimos de validez y confiabilidad en todos sus componentes.</w:t>
      </w:r>
    </w:p>
    <w:p w14:paraId="009CAD1C" w14:textId="77777777" w:rsidR="00BF494A" w:rsidRDefault="00000000">
      <w:pPr>
        <w:ind w:firstLine="720"/>
        <w:jc w:val="both"/>
      </w:pPr>
      <w:r>
        <w:t xml:space="preserve"> </w:t>
      </w:r>
    </w:p>
    <w:p w14:paraId="15A9BC8D" w14:textId="77777777" w:rsidR="00BF494A" w:rsidRDefault="00000000" w:rsidP="1ACFC965">
      <w:pPr>
        <w:jc w:val="both"/>
      </w:pPr>
      <w:r>
        <w:t>Los resultados obtenidos evidencian que el instrumento presenta un desempeño favorable para la medición de las variables estudiadas. En particular, la variable autoestima mostró una alta consistencia interna, lo que confirma la solidez y confiabilidad de los reactivos que la integran. Asimismo, la variable relacionada con el uso de redes sociales alcanzó niveles de confiabilidad que permiten su utilización en estudios exploratorios y constituyen una base importante para continuar fortaleciendo sus propiedades psicométricas.</w:t>
      </w:r>
    </w:p>
    <w:p w14:paraId="59053F74" w14:textId="5AB6D46E" w:rsidR="1ACFC965" w:rsidRDefault="1ACFC965" w:rsidP="1ACFC965">
      <w:pPr>
        <w:jc w:val="both"/>
      </w:pPr>
    </w:p>
    <w:p w14:paraId="2BB33B9A" w14:textId="77777777" w:rsidR="00BF494A" w:rsidRDefault="00000000" w:rsidP="1ACFC965">
      <w:pPr>
        <w:jc w:val="both"/>
      </w:pPr>
      <w:r>
        <w:t>Estos hallazgos representan una oportunidad para enriquecer el instrumento mediante procesos de mejora continua, tales como la revisión y optimización de algunos reactivos, la verificación de su pertinencia teórica y empírica, así como el análisis de las correlaciones ítem-total. Estas acciones contribuirán a incrementar aún más la precisión, consistencia interna y capacidad de medición del instrumento en futuras aplicaciones.</w:t>
      </w:r>
    </w:p>
    <w:p w14:paraId="68840C3E" w14:textId="42493759" w:rsidR="1ACFC965" w:rsidRDefault="1ACFC965" w:rsidP="1ACFC965">
      <w:pPr>
        <w:jc w:val="both"/>
      </w:pPr>
    </w:p>
    <w:p w14:paraId="26711BC1" w14:textId="4FFBCA0B" w:rsidR="1ACFC965" w:rsidRDefault="00000000" w:rsidP="00C334AF">
      <w:pPr>
        <w:jc w:val="both"/>
      </w:pPr>
      <w:r>
        <w:t>En este contexto, los resultados respaldan la utilidad del instrumento y aportan evidencia valiosa para su consolidación. Además, reflejan la complejidad y riqueza del fenómeno analizado, particularmente en una población con características dinámicas como la generación Z. Por ello, se recomienda que futuras investigaciones continúen ampliando el tamaño de la muestra y profundizando en el proceso de validación, con el propósito de fortalecer aún más la calidad del instrumento y favorecer evaluaciones cada vez más precisas sobre la relación entre el uso de las redes sociales y la autoestima en estudiantes universitarios.</w:t>
      </w:r>
    </w:p>
    <w:p w14:paraId="3EE85C80" w14:textId="77777777" w:rsidR="00FF0C3B" w:rsidRDefault="00FF0C3B">
      <w:pPr>
        <w:ind w:firstLine="720"/>
        <w:jc w:val="both"/>
      </w:pPr>
    </w:p>
    <w:p w14:paraId="38FEAE1B" w14:textId="225FF555" w:rsidR="00BF494A" w:rsidRDefault="00000000" w:rsidP="1ACFC965">
      <w:pPr>
        <w:spacing w:line="259" w:lineRule="auto"/>
        <w:jc w:val="both"/>
        <w:rPr>
          <w:b/>
          <w:bCs/>
          <w:sz w:val="24"/>
          <w:szCs w:val="24"/>
        </w:rPr>
      </w:pPr>
      <w:r w:rsidRPr="1ACFC965">
        <w:rPr>
          <w:b/>
          <w:bCs/>
          <w:sz w:val="24"/>
          <w:szCs w:val="24"/>
        </w:rPr>
        <w:t xml:space="preserve">5. </w:t>
      </w:r>
      <w:r w:rsidR="65230808" w:rsidRPr="1ACFC965">
        <w:rPr>
          <w:b/>
          <w:bCs/>
          <w:sz w:val="24"/>
          <w:szCs w:val="24"/>
        </w:rPr>
        <w:t>Conclusiones y discusión</w:t>
      </w:r>
    </w:p>
    <w:p w14:paraId="1D6A228B" w14:textId="350F4E42" w:rsidR="00BF494A" w:rsidRDefault="00000000" w:rsidP="1ACFC965">
      <w:pPr>
        <w:jc w:val="both"/>
      </w:pPr>
      <w:r w:rsidRPr="1ACFC965">
        <w:rPr>
          <w:lang w:val="es-ES"/>
        </w:rPr>
        <w:t>El objetivo de la presente investigación fue validar un instrumento orientado a evaluar el impacto del uso de las redes sociales en la autoestima de estudiantes universitarios pertenecientes a la generación Z. Los resultados obtenidos permiten afirmar que dicho objetivo fue alcanzado satisfactoriamente, ya que el análisis de confiabilidad aportó evidencia favorable sobre la consistencia interna del instrumento. La validación realizada representa una contribución relevante para el estudio de un fenómeno actual y de creciente interés en el ámbito educativo y psicosocial, al proporcionar una herramienta adecuada para su evaluación en la población estudiada.</w:t>
      </w:r>
    </w:p>
    <w:p w14:paraId="649C0E25" w14:textId="52DE5FCF" w:rsidR="1ACFC965" w:rsidRDefault="1ACFC965" w:rsidP="1ACFC965">
      <w:pPr>
        <w:jc w:val="both"/>
      </w:pPr>
    </w:p>
    <w:p w14:paraId="0BBBF515" w14:textId="26AA3FB0" w:rsidR="00BF494A" w:rsidRDefault="00000000" w:rsidP="1ACFC965">
      <w:pPr>
        <w:jc w:val="both"/>
      </w:pPr>
      <w:r>
        <w:t>Respecto a la variable Redes sociales, el coeficiente Alfa de Cronbach obtenido (α = 0.877) evidencia un nivel de confiabilidad alto, lo que refleja una adecuada consistencia interna entre los reactivos que conforman la escala. Este resultado indica que los ítems mantienen una relación coherente para evaluar el constructo, permitiendo obtener mediciones estables y útiles para el análisis del fenómeno. Además, considerando que el uso de redes sociales constituye un constructo complejo e integrado por múltiples dimensiones, el nivel de confiabilidad alcanzado demuestra la capacidad del instrumento para abordar satisfactoriamente esta realidad multifacética.</w:t>
      </w:r>
    </w:p>
    <w:p w14:paraId="4F19638E" w14:textId="09A1E779" w:rsidR="1ACFC965" w:rsidRDefault="1ACFC965" w:rsidP="1ACFC965">
      <w:pPr>
        <w:jc w:val="both"/>
        <w:rPr>
          <w:lang w:val="es-ES"/>
        </w:rPr>
      </w:pPr>
    </w:p>
    <w:p w14:paraId="44B5DE27" w14:textId="77777777" w:rsidR="00BF494A" w:rsidRDefault="00000000" w:rsidP="1ACFC965">
      <w:pPr>
        <w:jc w:val="both"/>
      </w:pPr>
      <w:r w:rsidRPr="1ACFC965">
        <w:rPr>
          <w:lang w:val="es-ES"/>
        </w:rPr>
        <w:t>La consistencia observada en la escala de Redes sociales resulta especialmente significativa debido a que incorpora aspectos diversos como la frecuencia de uso, el impacto emocional, la intensidad de interacción, el posible uso excesivo y el autocontrol. La adecuada integración de estos elementos sugiere que el instrumento logra captar diferentes manifestaciones del comportamiento digital de los estudiantes universitarios. Asimismo, futuras revisiones de algunos reactivos podrían contribuir a optimizar aún más sus propiedades psicométricas, fortaleciendo la precisión de la medición y ampliando sus posibilidades de aplicación en distintos contextos de investigación.</w:t>
      </w:r>
    </w:p>
    <w:p w14:paraId="516C291B" w14:textId="7A129CD8" w:rsidR="1ACFC965" w:rsidRDefault="1ACFC965" w:rsidP="1ACFC965">
      <w:pPr>
        <w:jc w:val="both"/>
        <w:rPr>
          <w:lang w:val="es-ES"/>
        </w:rPr>
      </w:pPr>
    </w:p>
    <w:p w14:paraId="10184880" w14:textId="77777777" w:rsidR="00BF494A" w:rsidRDefault="00000000" w:rsidP="1ACFC965">
      <w:pPr>
        <w:jc w:val="both"/>
      </w:pPr>
      <w:r>
        <w:t>Por otra parte, la variable Autoestima (AU) presentó un Alfa de Cronbach de α = 0.910, resultado que indica una excelente confiabilidad. Este valor confirma una elevada consistencia interna entre los reactivos y evidencia que la escala mide de manera estable y coherente el constructo teórico de la autoestima. Dicho hallazgo fortalece considerablemente la calidad metodológica del instrumento y respalda su utilización para evaluar este constructo en estudiantes universitarios, coincidiendo con la literatura especializada que reconoce la solidez de las mediciones de autoestima en poblaciones jóvenes.</w:t>
      </w:r>
    </w:p>
    <w:p w14:paraId="0D9F3EB8" w14:textId="554989E6" w:rsidR="1ACFC965" w:rsidRDefault="1ACFC965" w:rsidP="1ACFC965">
      <w:pPr>
        <w:ind w:firstLine="720"/>
        <w:jc w:val="both"/>
      </w:pPr>
    </w:p>
    <w:p w14:paraId="0EA2112C" w14:textId="77777777" w:rsidR="00BF494A" w:rsidRDefault="00000000" w:rsidP="1ACFC965">
      <w:pPr>
        <w:jc w:val="both"/>
      </w:pPr>
      <w:r>
        <w:t>Los resultados obtenidos en ambas variables reflejan fortalezas importantes del instrumento. Mientras que la escala de Autoestima presenta un nivel sobresaliente de consistencia interna, la escala de Redes sociales demuestra una capacidad adecuada para evaluar un fenómeno dinámico, complejo y en constante evolución. En conjunto, estos hallazgos sugieren que el instrumento cuenta con bases metodológicas sólidas para su aplicación en estudios académicos relacionados con la conducta digital y el bienestar psicológico de los jóvenes universitarios.</w:t>
      </w:r>
    </w:p>
    <w:p w14:paraId="1AD0E867" w14:textId="1453FFBF" w:rsidR="1ACFC965" w:rsidRDefault="1ACFC965" w:rsidP="1ACFC965">
      <w:pPr>
        <w:jc w:val="both"/>
      </w:pPr>
    </w:p>
    <w:p w14:paraId="7A798113" w14:textId="77777777" w:rsidR="00BF494A" w:rsidRDefault="00000000" w:rsidP="1ACFC965">
      <w:pPr>
        <w:jc w:val="both"/>
      </w:pPr>
      <w:r>
        <w:t xml:space="preserve">En términos generales, la validación realizada permite disponer de una herramienta confiable y pertinente para analizar la relación entre el uso de las redes sociales y la autoestima en estudiantes de la generación Z. Además de aportar evidencia </w:t>
      </w:r>
      <w:r>
        <w:lastRenderedPageBreak/>
        <w:t>empírica sobre la calidad del instrumento, este estudio sienta las bases para futuras investigaciones orientadas a profundizar en la comprensión de este fenómeno. Se recomienda continuar ampliando el tamaño de la muestra y desarrollar estudios longitudinales que permitan fortalecer aún más las propiedades psicométricas del instrumento y generar evidencia más robusta sobre la influencia de las redes sociales en la construcción y evolución de la autoestima de los estudiantes universitarios a lo largo del tiempo.</w:t>
      </w:r>
    </w:p>
    <w:p w14:paraId="2259A9AB" w14:textId="77777777" w:rsidR="00BF494A" w:rsidRDefault="00000000">
      <w:pPr>
        <w:ind w:firstLine="720"/>
        <w:jc w:val="both"/>
      </w:pPr>
      <w:r>
        <w:t xml:space="preserve"> </w:t>
      </w:r>
    </w:p>
    <w:p w14:paraId="3F3E4A5C" w14:textId="56064A25" w:rsidR="00BF494A" w:rsidRDefault="00000000">
      <w:pPr>
        <w:jc w:val="both"/>
      </w:pPr>
      <w:r>
        <w:t>La validación de los instrumentos empleados en la presente investigación permitió disponer de herramientas metodológicamente sólidas para evaluar la adicción a las redes sociales y sus factores asociados, particularmente la obsesión, el uso excesivo, la falta de control personal, la autoestima y la ansiedad. Los resultados del análisis de confiabilidad evidenciaron que el instrumento de autoestima posee una alta consistencia interna, lo que respalda su capacidad para medir de manera estable, precisa y confiable este constructo en la población estudiada. Asimismo, el instrumento de adicción a las redes sociales mostró niveles satisfactorios de confiabilidad, lo que confirma su utilidad para explorar y analizar este fenómeno en estudiantes universitarios.</w:t>
      </w:r>
    </w:p>
    <w:p w14:paraId="53B780C4" w14:textId="77777777" w:rsidR="00BF494A" w:rsidRDefault="00000000">
      <w:pPr>
        <w:jc w:val="both"/>
      </w:pPr>
      <w:r>
        <w:t xml:space="preserve"> </w:t>
      </w:r>
    </w:p>
    <w:p w14:paraId="41D3B4C5" w14:textId="77777777" w:rsidR="00BF494A" w:rsidRDefault="00000000">
      <w:pPr>
        <w:jc w:val="both"/>
      </w:pPr>
      <w:r w:rsidRPr="1ACFC965">
        <w:rPr>
          <w:lang w:val="es-ES"/>
        </w:rPr>
        <w:t>En conjunto, estos hallazgos fortalecen la pertinencia de los instrumentos utilizados para examinar la relación entre la adicción a las redes sociales, la autoestima y la ansiedad, generando evidencia relevante para la comprensión de estas variables en el contexto universitario. Además, los resultados aportan información valiosa que puede servir como base para el diseño de estrategias preventivas e intervenciones orientadas al desarrollo del bienestar psicológico de los estudiantes. En particular, la identificación y medición adecuada de estos factores permite promover acciones enfocadas en el fortalecimiento de la autoestima, el autoconocimiento y el manejo adecuado de la ansiedad, favoreciendo un uso más equilibrado y saludable de las redes sociales.</w:t>
      </w:r>
    </w:p>
    <w:p w14:paraId="71CAD409" w14:textId="77777777" w:rsidR="00BF494A" w:rsidRDefault="00000000">
      <w:pPr>
        <w:jc w:val="both"/>
      </w:pPr>
      <w:r>
        <w:t xml:space="preserve"> </w:t>
      </w:r>
    </w:p>
    <w:p w14:paraId="0D3561BF" w14:textId="77777777" w:rsidR="00BF494A" w:rsidRDefault="00000000">
      <w:pPr>
        <w:jc w:val="both"/>
      </w:pPr>
      <w:r>
        <w:t>Por otra parte, el diseño comparativo y correlacional del estudio permitió identificar asociaciones significativas entre las variables analizadas, aportando evidencia empírica sobre la interacción existente entre ellas. Estos resultados constituyen un punto de partida importante para futuras investigaciones orientadas a profundizar en la comprensión de los mecanismos que vinculan la adicción a las redes sociales con la autoestima y la ansiedad. Asimismo, los hallazgos obtenidos ofrecen una base sólida para continuar desarrollando líneas de investigación que permitan explorar con mayor detalle la dirección y naturaleza de estas relaciones.</w:t>
      </w:r>
    </w:p>
    <w:p w14:paraId="53F39542" w14:textId="77777777" w:rsidR="00BF494A" w:rsidRDefault="00000000">
      <w:pPr>
        <w:jc w:val="both"/>
      </w:pPr>
      <w:r>
        <w:t xml:space="preserve"> </w:t>
      </w:r>
    </w:p>
    <w:p w14:paraId="42B1D9A5" w14:textId="77777777" w:rsidR="00BF494A" w:rsidRDefault="00000000">
      <w:pPr>
        <w:jc w:val="both"/>
      </w:pPr>
      <w:r>
        <w:t>Adicionalmente, la información generada en esta investigación representa una valiosa contribución al conocimiento de un fenómeno de creciente relevancia en la generación Z. Aunque el estudio se desarrolló con una muestra específica, los resultados obtenidos proporcionan evidencia inicial que puede ser utilizada como referencia en investigaciones posteriores y en la construcción de programas de apoyo dirigidos a la población universitaria.</w:t>
      </w:r>
    </w:p>
    <w:p w14:paraId="3BF77286" w14:textId="77777777" w:rsidR="00BF494A" w:rsidRDefault="00000000">
      <w:pPr>
        <w:jc w:val="both"/>
      </w:pPr>
      <w:r>
        <w:t xml:space="preserve"> </w:t>
      </w:r>
    </w:p>
    <w:p w14:paraId="1EF14185" w14:textId="77777777" w:rsidR="00BF494A" w:rsidRDefault="00000000">
      <w:pPr>
        <w:jc w:val="both"/>
      </w:pPr>
      <w:r w:rsidRPr="1ACFC965">
        <w:rPr>
          <w:lang w:val="es-ES"/>
        </w:rPr>
        <w:t>Finalmente, se recomienda que futuras investigaciones amplíen la muestra en distintos contextos educativos y consideren diseños longitudinales que permitan observar la evolución de estas variables a lo largo del tiempo. Esto favorecerá el fortalecimiento de la validez externa de los resultados y permitirá continuar perfeccionando las propiedades psicométricas de los instrumentos. De esta manera, será posible consolidar herramientas de medición cada vez más robustas y generar un conocimiento más profundo sobre la adicción a las redes sociales y los factores psicológicos que se relacionan con ella.</w:t>
      </w:r>
    </w:p>
    <w:p w14:paraId="286B3FB1" w14:textId="77777777" w:rsidR="00BF494A" w:rsidRDefault="00000000">
      <w:pPr>
        <w:jc w:val="both"/>
        <w:rPr>
          <w:sz w:val="20"/>
          <w:szCs w:val="20"/>
        </w:rPr>
      </w:pPr>
      <w:r>
        <w:rPr>
          <w:sz w:val="20"/>
          <w:szCs w:val="20"/>
        </w:rPr>
        <w:t xml:space="preserve"> </w:t>
      </w:r>
    </w:p>
    <w:p w14:paraId="357741DE" w14:textId="4D23100E" w:rsidR="00BF494A" w:rsidRDefault="796F6273" w:rsidP="1ACFC965">
      <w:pPr>
        <w:spacing w:line="259" w:lineRule="auto"/>
        <w:jc w:val="both"/>
      </w:pPr>
      <w:r w:rsidRPr="1ACFC965">
        <w:rPr>
          <w:b/>
          <w:bCs/>
          <w:sz w:val="24"/>
          <w:szCs w:val="24"/>
        </w:rPr>
        <w:t>6. Referencias</w:t>
      </w:r>
    </w:p>
    <w:p w14:paraId="3B26AFF3" w14:textId="77777777" w:rsidR="00BF494A" w:rsidRDefault="00000000" w:rsidP="1ACFC965">
      <w:pPr>
        <w:ind w:left="720" w:hanging="360"/>
        <w:jc w:val="both"/>
        <w:rPr>
          <w:sz w:val="20"/>
          <w:szCs w:val="20"/>
          <w:lang w:val="es-ES"/>
        </w:rPr>
      </w:pPr>
      <w:r w:rsidRPr="1ACFC965">
        <w:rPr>
          <w:sz w:val="20"/>
          <w:szCs w:val="20"/>
          <w:lang w:val="es-ES"/>
        </w:rPr>
        <w:t>Aguilar, M. (13 de mayo 2025)</w:t>
      </w:r>
      <w:r w:rsidRPr="1ACFC965">
        <w:rPr>
          <w:i/>
          <w:iCs/>
          <w:sz w:val="20"/>
          <w:szCs w:val="20"/>
          <w:lang w:val="es-ES"/>
        </w:rPr>
        <w:t xml:space="preserve">. </w:t>
      </w:r>
      <w:r w:rsidRPr="1ACFC965">
        <w:rPr>
          <w:sz w:val="20"/>
          <w:szCs w:val="20"/>
          <w:lang w:val="es-ES"/>
        </w:rPr>
        <w:t>Cultura del like: la nueva autoestima adolescente Redes sociales y validación externa: ¿cómo se ve afectado el bienestar emocional? Ibero Puebla. https://www.iberopuebla.mx/circulo-de-escritores/maguilar/cultura-like</w:t>
      </w:r>
    </w:p>
    <w:p w14:paraId="5638CFFF" w14:textId="77777777" w:rsidR="00BF494A" w:rsidRDefault="00000000">
      <w:pPr>
        <w:ind w:left="720" w:hanging="360"/>
        <w:jc w:val="both"/>
        <w:rPr>
          <w:sz w:val="20"/>
          <w:szCs w:val="20"/>
        </w:rPr>
      </w:pPr>
      <w:r w:rsidRPr="1ACFC965">
        <w:rPr>
          <w:sz w:val="20"/>
          <w:szCs w:val="20"/>
        </w:rPr>
        <w:t xml:space="preserve">Arosemena, M. (2024). Adicción a las redes sociales y su relación con la autoestima en adultos. </w:t>
      </w:r>
      <w:r w:rsidRPr="1ACFC965">
        <w:rPr>
          <w:i/>
          <w:iCs/>
          <w:sz w:val="20"/>
          <w:szCs w:val="20"/>
        </w:rPr>
        <w:t>Revista de Investigación en Salud.</w:t>
      </w:r>
      <w:r w:rsidRPr="1ACFC965">
        <w:rPr>
          <w:sz w:val="20"/>
          <w:szCs w:val="20"/>
        </w:rPr>
        <w:t xml:space="preserve"> 16(1), 1-10 https://portal.amelica.org/ameli/journal/443/4434714003/html/</w:t>
      </w:r>
    </w:p>
    <w:p w14:paraId="5C9057DB" w14:textId="77777777" w:rsidR="00BF494A" w:rsidRPr="00F7210C" w:rsidRDefault="00000000">
      <w:pPr>
        <w:ind w:left="720" w:hanging="360"/>
        <w:jc w:val="both"/>
        <w:rPr>
          <w:sz w:val="20"/>
          <w:szCs w:val="20"/>
          <w:lang w:val="en-US"/>
        </w:rPr>
      </w:pPr>
      <w:r w:rsidRPr="1ACFC965">
        <w:rPr>
          <w:sz w:val="20"/>
          <w:szCs w:val="20"/>
        </w:rPr>
        <w:t xml:space="preserve">Auxier, B.,  y Anderson, M. (2021). </w:t>
      </w:r>
      <w:r w:rsidRPr="1ACFC965">
        <w:rPr>
          <w:sz w:val="20"/>
          <w:szCs w:val="20"/>
          <w:lang w:val="en-US"/>
        </w:rPr>
        <w:t xml:space="preserve">Social Media Use in 2021. </w:t>
      </w:r>
      <w:r w:rsidRPr="1ACFC965">
        <w:rPr>
          <w:i/>
          <w:iCs/>
          <w:sz w:val="20"/>
          <w:szCs w:val="20"/>
          <w:lang w:val="en-US"/>
        </w:rPr>
        <w:t>Pew Research Center</w:t>
      </w:r>
      <w:r w:rsidRPr="1ACFC965">
        <w:rPr>
          <w:sz w:val="20"/>
          <w:szCs w:val="20"/>
          <w:lang w:val="en-US"/>
        </w:rPr>
        <w:t>, 1(1), 1-16. https://www.pewresearch.org/wp-content/uploads/sites/20/2021/04/PI_2021.04.07_Social-Media-Use_FINAL.pdf?_gl=1*17xuf4y*_up*MQ..*_gs*MQ..&amp;gclid=CjwKCAjw14zPBhAuEiwAP3-EbxUqKlqcypQ16JK1eHd5Ngnb2ghGkNLvzMV1nk71HzU9yep-nyrMBBoCt8MQAvD_BwE&amp;gbraid=0AAAAA-ddO9Gecl04cZbX-78o81GFwTcSw</w:t>
      </w:r>
    </w:p>
    <w:p w14:paraId="28874DD1" w14:textId="77777777" w:rsidR="00BF494A" w:rsidRPr="00F7210C" w:rsidRDefault="00000000">
      <w:pPr>
        <w:ind w:left="720" w:hanging="360"/>
        <w:jc w:val="both"/>
        <w:rPr>
          <w:sz w:val="20"/>
          <w:szCs w:val="20"/>
          <w:lang w:val="en-US"/>
        </w:rPr>
      </w:pPr>
      <w:r w:rsidRPr="1ACFC965">
        <w:rPr>
          <w:sz w:val="20"/>
          <w:szCs w:val="20"/>
          <w:lang w:val="fr-FR"/>
        </w:rPr>
        <w:t xml:space="preserve">Bayer, J., Trieu, P., Ellison, B. (2020). </w:t>
      </w:r>
      <w:r w:rsidRPr="1ACFC965">
        <w:rPr>
          <w:sz w:val="20"/>
          <w:szCs w:val="20"/>
          <w:lang w:val="en-US"/>
        </w:rPr>
        <w:t>Social Media Elements, Ecologies, and Effects.</w:t>
      </w:r>
      <w:r w:rsidRPr="1ACFC965">
        <w:rPr>
          <w:i/>
          <w:iCs/>
          <w:sz w:val="20"/>
          <w:szCs w:val="20"/>
          <w:lang w:val="en-US"/>
        </w:rPr>
        <w:t xml:space="preserve"> Annual Review of Psychology</w:t>
      </w:r>
      <w:r w:rsidRPr="1ACFC965">
        <w:rPr>
          <w:sz w:val="20"/>
          <w:szCs w:val="20"/>
          <w:lang w:val="en-US"/>
        </w:rPr>
        <w:t>. 71(1), 471-497. https://www.annualreviews.org/content/journals/10.1146/annurev-psych-010419-050944</w:t>
      </w:r>
    </w:p>
    <w:p w14:paraId="69C11BEC" w14:textId="77777777" w:rsidR="00BF494A" w:rsidRDefault="00000000" w:rsidP="1ACFC965">
      <w:pPr>
        <w:ind w:left="720" w:hanging="360"/>
        <w:jc w:val="both"/>
        <w:rPr>
          <w:sz w:val="20"/>
          <w:szCs w:val="20"/>
          <w:lang w:val="es-ES"/>
        </w:rPr>
      </w:pPr>
      <w:r w:rsidRPr="1ACFC965">
        <w:rPr>
          <w:sz w:val="20"/>
          <w:szCs w:val="20"/>
          <w:lang w:val="es-ES"/>
        </w:rPr>
        <w:t>Carlos, N., y López, P. (2022). Influencia de las Redes Sociales en la autoestima de dos generaciones diferentes (Generación Z y Millennials) [Tesis de pregrado licenciatura, Universidad de la Laguna]. https://riull.ull.es/xmlui/bitstream/handle/915/28381/Influencia%20de%20las%20Redes%20Sociales%20en%20la%20autoestima%20de%20dos%20generaciones%20diferentes%20%28Generacion%20Z%20y%20Millennials%29.pdf?sequence=1</w:t>
      </w:r>
    </w:p>
    <w:p w14:paraId="30591423" w14:textId="77777777" w:rsidR="00BF494A" w:rsidRDefault="00000000">
      <w:pPr>
        <w:ind w:left="720" w:hanging="360"/>
        <w:jc w:val="both"/>
        <w:rPr>
          <w:sz w:val="20"/>
          <w:szCs w:val="20"/>
        </w:rPr>
      </w:pPr>
      <w:r w:rsidRPr="1ACFC965">
        <w:rPr>
          <w:sz w:val="20"/>
          <w:szCs w:val="20"/>
        </w:rPr>
        <w:t xml:space="preserve">Clayton, J. (4 de octubre de 2021). Frances Haugen: la mujer que filtró los "Archivos de Facebook" revela su identidad. </w:t>
      </w:r>
      <w:r w:rsidRPr="1ACFC965">
        <w:rPr>
          <w:i/>
          <w:iCs/>
          <w:sz w:val="20"/>
          <w:szCs w:val="20"/>
        </w:rPr>
        <w:t>BBC News Mundo.</w:t>
      </w:r>
      <w:r w:rsidRPr="1ACFC965">
        <w:rPr>
          <w:sz w:val="20"/>
          <w:szCs w:val="20"/>
        </w:rPr>
        <w:t xml:space="preserve"> https://www.bbc.com/mundo/noticias-58790719</w:t>
      </w:r>
    </w:p>
    <w:p w14:paraId="64664FAA" w14:textId="77777777" w:rsidR="00BF494A" w:rsidRDefault="00000000">
      <w:pPr>
        <w:ind w:left="720" w:hanging="360"/>
        <w:jc w:val="both"/>
        <w:rPr>
          <w:sz w:val="20"/>
          <w:szCs w:val="20"/>
        </w:rPr>
      </w:pPr>
      <w:r w:rsidRPr="1ACFC965">
        <w:rPr>
          <w:sz w:val="20"/>
          <w:szCs w:val="20"/>
        </w:rPr>
        <w:t xml:space="preserve">Crusius, J., Corcoran, K., y Mussweiler, T. (2022). </w:t>
      </w:r>
      <w:r w:rsidRPr="1ACFC965">
        <w:rPr>
          <w:sz w:val="20"/>
          <w:szCs w:val="20"/>
          <w:lang w:val="en-US"/>
        </w:rPr>
        <w:t xml:space="preserve">Social Comparison: Theory, Research, and Applications. </w:t>
      </w:r>
      <w:r w:rsidRPr="1ACFC965">
        <w:rPr>
          <w:i/>
          <w:iCs/>
          <w:sz w:val="20"/>
          <w:szCs w:val="20"/>
        </w:rPr>
        <w:t xml:space="preserve">En Chade (Ed.), Teorías </w:t>
      </w:r>
      <w:r w:rsidRPr="1ACFC965">
        <w:rPr>
          <w:i/>
          <w:iCs/>
          <w:sz w:val="20"/>
          <w:szCs w:val="20"/>
        </w:rPr>
        <w:lastRenderedPageBreak/>
        <w:t xml:space="preserve">en psicología socialhología </w:t>
      </w:r>
      <w:r w:rsidRPr="1ACFC965">
        <w:rPr>
          <w:sz w:val="20"/>
          <w:szCs w:val="20"/>
        </w:rPr>
        <w:t>(pp. 165-187). Wiley.</w:t>
      </w:r>
    </w:p>
    <w:p w14:paraId="440B1B80" w14:textId="77777777" w:rsidR="00BF494A" w:rsidRDefault="00000000" w:rsidP="1ACFC965">
      <w:pPr>
        <w:ind w:left="720" w:hanging="360"/>
        <w:jc w:val="both"/>
        <w:rPr>
          <w:sz w:val="20"/>
          <w:szCs w:val="20"/>
          <w:lang w:val="es-ES"/>
        </w:rPr>
      </w:pPr>
      <w:r w:rsidRPr="1ACFC965">
        <w:rPr>
          <w:sz w:val="20"/>
          <w:szCs w:val="20"/>
          <w:lang w:val="es-ES"/>
        </w:rPr>
        <w:t>Escurra, M. y Salas, E. (2014). Construcción y validación del Cuestionario de Adicción a Redes Sociales (ARS).</w:t>
      </w:r>
      <w:r w:rsidRPr="1ACFC965">
        <w:rPr>
          <w:i/>
          <w:iCs/>
          <w:sz w:val="20"/>
          <w:szCs w:val="20"/>
          <w:lang w:val="es-ES"/>
        </w:rPr>
        <w:t xml:space="preserve"> Liberab</w:t>
      </w:r>
      <w:r w:rsidRPr="1ACFC965">
        <w:rPr>
          <w:sz w:val="20"/>
          <w:szCs w:val="20"/>
          <w:lang w:val="es-ES"/>
        </w:rPr>
        <w:t>it, 20(1), 73-86.  http://www.scielo.org.pe/pdf/liber/v20n1/a07v20n1.pdf</w:t>
      </w:r>
    </w:p>
    <w:p w14:paraId="792AE92B" w14:textId="4016F7BB" w:rsidR="00BF494A" w:rsidRDefault="00000000" w:rsidP="1ACFC965">
      <w:pPr>
        <w:ind w:left="720" w:hanging="360"/>
        <w:jc w:val="both"/>
        <w:rPr>
          <w:sz w:val="20"/>
          <w:szCs w:val="20"/>
          <w:lang w:val="es-ES"/>
        </w:rPr>
      </w:pPr>
      <w:r w:rsidRPr="1ACFC965">
        <w:rPr>
          <w:sz w:val="20"/>
          <w:szCs w:val="20"/>
          <w:lang w:val="es-ES"/>
        </w:rPr>
        <w:t xml:space="preserve">Festinger, L. (1954). Una teoría de la sociedad y comparación de procesos. </w:t>
      </w:r>
      <w:r w:rsidRPr="1ACFC965">
        <w:rPr>
          <w:i/>
          <w:iCs/>
          <w:sz w:val="20"/>
          <w:szCs w:val="20"/>
          <w:lang w:val="es-ES"/>
        </w:rPr>
        <w:t xml:space="preserve">Relaciones </w:t>
      </w:r>
      <w:r w:rsidR="6E714829" w:rsidRPr="1ACFC965">
        <w:rPr>
          <w:i/>
          <w:iCs/>
          <w:sz w:val="20"/>
          <w:szCs w:val="20"/>
          <w:lang w:val="es-ES"/>
        </w:rPr>
        <w:t>Humanas,</w:t>
      </w:r>
      <w:r w:rsidRPr="1ACFC965">
        <w:rPr>
          <w:sz w:val="20"/>
          <w:szCs w:val="20"/>
          <w:lang w:val="es-ES"/>
        </w:rPr>
        <w:t xml:space="preserve"> 7 (2), 117–140. https://psycnet.apa.org/record/1955-02305-001</w:t>
      </w:r>
    </w:p>
    <w:p w14:paraId="7E40177F" w14:textId="77777777" w:rsidR="00BF494A" w:rsidRPr="00C334AF" w:rsidRDefault="00000000">
      <w:pPr>
        <w:ind w:left="720" w:hanging="360"/>
        <w:jc w:val="both"/>
        <w:rPr>
          <w:sz w:val="20"/>
          <w:szCs w:val="20"/>
          <w:lang w:val="en-US"/>
        </w:rPr>
      </w:pPr>
      <w:r>
        <w:rPr>
          <w:sz w:val="20"/>
          <w:szCs w:val="20"/>
        </w:rPr>
        <w:t xml:space="preserve">González, M. (1999). Algo sobre la autoestima. Qué es y cómo se expresa. </w:t>
      </w:r>
      <w:r w:rsidRPr="00C334AF">
        <w:rPr>
          <w:sz w:val="20"/>
          <w:szCs w:val="20"/>
          <w:lang w:val="en-US"/>
        </w:rPr>
        <w:t>Aula, 11(1), 217-232. https://revistas.usal.es/tres/index.php/0214-3402/article/view/3530/3550</w:t>
      </w:r>
    </w:p>
    <w:p w14:paraId="7BD24D28" w14:textId="77777777" w:rsidR="00BF494A" w:rsidRPr="00F7210C" w:rsidRDefault="00000000">
      <w:pPr>
        <w:ind w:left="720" w:hanging="360"/>
        <w:jc w:val="both"/>
        <w:rPr>
          <w:sz w:val="20"/>
          <w:szCs w:val="20"/>
          <w:lang w:val="en-US"/>
        </w:rPr>
      </w:pPr>
      <w:r w:rsidRPr="1ACFC965">
        <w:rPr>
          <w:sz w:val="20"/>
          <w:szCs w:val="20"/>
          <w:lang w:val="en-US"/>
        </w:rPr>
        <w:t>Hair, J. F., Black, W. C., Babin, B. J., &amp; Anderson, R. E. (2020).</w:t>
      </w:r>
      <w:r w:rsidRPr="1ACFC965">
        <w:rPr>
          <w:i/>
          <w:iCs/>
          <w:sz w:val="20"/>
          <w:szCs w:val="20"/>
          <w:lang w:val="en-US"/>
        </w:rPr>
        <w:t xml:space="preserve"> Multivariate data analysis</w:t>
      </w:r>
      <w:r w:rsidRPr="1ACFC965">
        <w:rPr>
          <w:sz w:val="20"/>
          <w:szCs w:val="20"/>
          <w:lang w:val="en-US"/>
        </w:rPr>
        <w:t xml:space="preserve"> (8th ed.). Cengage Learning.</w:t>
      </w:r>
    </w:p>
    <w:p w14:paraId="4DE6F8A2" w14:textId="77777777" w:rsidR="00BF494A" w:rsidRDefault="00000000">
      <w:pPr>
        <w:ind w:left="720" w:hanging="360"/>
        <w:jc w:val="both"/>
        <w:rPr>
          <w:sz w:val="20"/>
          <w:szCs w:val="20"/>
        </w:rPr>
      </w:pPr>
      <w:r w:rsidRPr="00F7210C">
        <w:rPr>
          <w:sz w:val="20"/>
          <w:szCs w:val="20"/>
          <w:lang w:val="en-US"/>
        </w:rPr>
        <w:t xml:space="preserve">Hernández Sampieri, Roberto , Mendoza Torres Christian Paulina (2023). </w:t>
      </w:r>
      <w:r>
        <w:rPr>
          <w:sz w:val="20"/>
          <w:szCs w:val="20"/>
        </w:rPr>
        <w:t>Metodología de la investigación: las rutas cuantitativa, cualitativa y mixta (2° ed.). México: McGraw Hill.</w:t>
      </w:r>
    </w:p>
    <w:p w14:paraId="30DD377E" w14:textId="77777777" w:rsidR="00BF494A" w:rsidRDefault="00000000">
      <w:pPr>
        <w:ind w:left="720" w:hanging="360"/>
        <w:jc w:val="both"/>
        <w:rPr>
          <w:sz w:val="20"/>
          <w:szCs w:val="20"/>
        </w:rPr>
      </w:pPr>
      <w:r>
        <w:rPr>
          <w:sz w:val="20"/>
          <w:szCs w:val="20"/>
        </w:rPr>
        <w:t>Hernández, C. y Villa, M. (2024). Uso de las redes sociales virtuales, percepción de soledad y habilidades sociales en jóvenes adultos españoles de la generación Z y la generación Y. Acta Colombiana de Psicología. 27(1), 1-10. https://actacolombianapsicologia.ucatolica.edu.co/article/view/5066</w:t>
      </w:r>
    </w:p>
    <w:p w14:paraId="31A6B20B" w14:textId="77777777" w:rsidR="00BF494A" w:rsidRDefault="00000000">
      <w:pPr>
        <w:ind w:left="720" w:hanging="360"/>
        <w:jc w:val="both"/>
        <w:rPr>
          <w:sz w:val="20"/>
          <w:szCs w:val="20"/>
        </w:rPr>
      </w:pPr>
      <w:r>
        <w:rPr>
          <w:sz w:val="20"/>
          <w:szCs w:val="20"/>
        </w:rPr>
        <w:t>Herrera, E. (2025). Interacciones en las redes sociales y sus efectos en los vínculos interpersonales, la necesidad de aprobación y la identidad en jóvenes universitario. Fundación Universitaria Católica del Norte, 75(1), 97-129. https://www.redalyc.org/journal/1942/194281806006/html/</w:t>
      </w:r>
    </w:p>
    <w:p w14:paraId="63091E98" w14:textId="33FCC7F1" w:rsidR="00BF494A" w:rsidRDefault="00000000" w:rsidP="1ACFC965">
      <w:pPr>
        <w:ind w:left="720" w:hanging="360"/>
        <w:jc w:val="both"/>
        <w:rPr>
          <w:sz w:val="20"/>
          <w:szCs w:val="20"/>
          <w:lang w:val="es-ES"/>
        </w:rPr>
      </w:pPr>
      <w:r w:rsidRPr="1ACFC965">
        <w:rPr>
          <w:sz w:val="20"/>
          <w:szCs w:val="20"/>
          <w:lang w:val="es-ES"/>
        </w:rPr>
        <w:t>Loera, V., López, N., y Teja, R. (2020). Habilidades no cognitivas que favorecen el aprovechamiento académico en educación superior. Vinculategica</w:t>
      </w:r>
      <w:r w:rsidR="0C424728" w:rsidRPr="1ACFC965">
        <w:rPr>
          <w:sz w:val="20"/>
          <w:szCs w:val="20"/>
          <w:lang w:val="es-ES"/>
        </w:rPr>
        <w:t xml:space="preserve"> </w:t>
      </w:r>
      <w:r w:rsidRPr="1ACFC965">
        <w:rPr>
          <w:sz w:val="20"/>
          <w:szCs w:val="20"/>
          <w:lang w:val="es-ES"/>
        </w:rPr>
        <w:t>EFAN,6(1) 1461-1475. http://www.web.facpya.uanl.mx/vinculategica/Vinculategica6_2/40_Loera_Lopez_Teja.pdf</w:t>
      </w:r>
    </w:p>
    <w:p w14:paraId="6FE79BCF" w14:textId="2D5B77A1" w:rsidR="00BF494A" w:rsidRDefault="00000000" w:rsidP="1ACFC965">
      <w:pPr>
        <w:ind w:left="720" w:hanging="360"/>
        <w:jc w:val="both"/>
        <w:rPr>
          <w:sz w:val="20"/>
          <w:szCs w:val="20"/>
          <w:lang w:val="es-ES"/>
        </w:rPr>
      </w:pPr>
      <w:r w:rsidRPr="1ACFC965">
        <w:rPr>
          <w:sz w:val="20"/>
          <w:szCs w:val="20"/>
          <w:lang w:val="es-ES"/>
        </w:rPr>
        <w:t xml:space="preserve">Piscitelli, A. (2008). Nativos digitales. </w:t>
      </w:r>
      <w:r w:rsidR="70BA69BE" w:rsidRPr="1ACFC965">
        <w:rPr>
          <w:sz w:val="20"/>
          <w:szCs w:val="20"/>
          <w:lang w:val="es-ES"/>
        </w:rPr>
        <w:t>Contra texto</w:t>
      </w:r>
      <w:r w:rsidRPr="1ACFC965">
        <w:rPr>
          <w:sz w:val="20"/>
          <w:szCs w:val="20"/>
          <w:lang w:val="es-ES"/>
        </w:rPr>
        <w:t>, 16(1), 43-56. https://doi.org/10.26439/contratexto2008.n016.782</w:t>
      </w:r>
    </w:p>
    <w:p w14:paraId="2351584D" w14:textId="77777777" w:rsidR="00BF494A" w:rsidRDefault="00000000">
      <w:pPr>
        <w:ind w:left="720" w:hanging="360"/>
        <w:jc w:val="both"/>
        <w:rPr>
          <w:sz w:val="20"/>
          <w:szCs w:val="20"/>
        </w:rPr>
      </w:pPr>
      <w:r w:rsidRPr="1ACFC965">
        <w:rPr>
          <w:sz w:val="20"/>
          <w:szCs w:val="20"/>
        </w:rPr>
        <w:t>Ramos, D. (2016). Autoestima personal y colectiva: asociación con la identidad étnica en los brasileños.</w:t>
      </w:r>
      <w:r w:rsidRPr="1ACFC965">
        <w:rPr>
          <w:i/>
          <w:iCs/>
          <w:sz w:val="20"/>
          <w:szCs w:val="20"/>
        </w:rPr>
        <w:t xml:space="preserve"> Anuario de Psicología,</w:t>
      </w:r>
      <w:r w:rsidRPr="1ACFC965">
        <w:rPr>
          <w:sz w:val="20"/>
          <w:szCs w:val="20"/>
        </w:rPr>
        <w:t xml:space="preserve"> 46(2), 74-82. https://www.sciencedirect.com/science/article/abs/pii/S0066512616300101</w:t>
      </w:r>
    </w:p>
    <w:p w14:paraId="02B53E72" w14:textId="77777777" w:rsidR="00BF494A" w:rsidRDefault="00000000" w:rsidP="1ACFC965">
      <w:pPr>
        <w:ind w:left="720" w:hanging="360"/>
        <w:jc w:val="both"/>
        <w:rPr>
          <w:sz w:val="20"/>
          <w:szCs w:val="20"/>
          <w:lang w:val="es-ES"/>
        </w:rPr>
      </w:pPr>
      <w:r w:rsidRPr="1ACFC965">
        <w:rPr>
          <w:sz w:val="20"/>
          <w:szCs w:val="20"/>
          <w:lang w:val="es-ES"/>
        </w:rPr>
        <w:t>Rodriguez Molina, L. A. (2025). El Impacto Sobre Las Redes Sociales En Las Estrategias De Comercialización De Las Micro, Pequeñas Y Medianas Empresas. Vinculatégica EFAN, 11(2), 79-95.  https://vinculategica.uanl.mx/index.php/v/article/view/1035</w:t>
      </w:r>
    </w:p>
    <w:p w14:paraId="7E293EED" w14:textId="77777777" w:rsidR="00BF494A" w:rsidRDefault="00000000">
      <w:pPr>
        <w:ind w:left="720" w:hanging="360"/>
        <w:jc w:val="both"/>
        <w:rPr>
          <w:sz w:val="20"/>
          <w:szCs w:val="20"/>
        </w:rPr>
      </w:pPr>
      <w:r>
        <w:rPr>
          <w:sz w:val="20"/>
          <w:szCs w:val="20"/>
        </w:rPr>
        <w:t>Rossini, J. (2024). Las Redes Sociales y su influencia en el Bienestar y Autoestima de las Mujeres de las Generaciones X y Z. [Tesis de pregrado licenciatura, Pontificia Universidad Católica Argentina]. https://repositorio.uca.edu.ar/bitstream/123456789/20269/1/redes-sociales-influencia.pdf</w:t>
      </w:r>
    </w:p>
    <w:p w14:paraId="0F600E0D" w14:textId="77777777" w:rsidR="00BF494A" w:rsidRDefault="00000000">
      <w:pPr>
        <w:ind w:left="720" w:hanging="360"/>
        <w:jc w:val="both"/>
        <w:rPr>
          <w:sz w:val="20"/>
          <w:szCs w:val="20"/>
        </w:rPr>
      </w:pPr>
      <w:r>
        <w:rPr>
          <w:sz w:val="20"/>
          <w:szCs w:val="20"/>
        </w:rPr>
        <w:t>Universidad ORT Uruguay. (10 de noviembre de 2023). ¿Qué son las redes sociales? El nuevo paradigma de los medios digitales. FC.ORT Blog. https://fc.ort.edu.uy/blog/que-son-las-redes-sociales</w:t>
      </w:r>
    </w:p>
    <w:p w14:paraId="7307CE2E" w14:textId="77777777" w:rsidR="00BF494A" w:rsidRDefault="00000000">
      <w:pPr>
        <w:ind w:left="720" w:hanging="360"/>
        <w:jc w:val="both"/>
        <w:rPr>
          <w:sz w:val="20"/>
          <w:szCs w:val="20"/>
        </w:rPr>
      </w:pPr>
      <w:r>
        <w:rPr>
          <w:sz w:val="20"/>
          <w:szCs w:val="20"/>
        </w:rPr>
        <w:t>Vázquez, A. J., Vázquez M. R. y Bellido, G. (2013). Fiabilidad y validez de la Escala de Autoestima de Rosenberg (EAR) en pacientes con diagnóstico de psicosis. Apuntes de Psicología, 31(1), 37-43.  http://www.apuntesdepsicologia.es/index.php/revista/article/view/296</w:t>
      </w:r>
    </w:p>
    <w:p w14:paraId="0D7DA32A" w14:textId="77777777" w:rsidR="00BF494A" w:rsidRDefault="00000000">
      <w:pPr>
        <w:ind w:left="1440" w:hanging="720"/>
        <w:jc w:val="both"/>
        <w:rPr>
          <w:sz w:val="20"/>
          <w:szCs w:val="20"/>
        </w:rPr>
      </w:pPr>
      <w:r w:rsidRPr="1ACFC965">
        <w:rPr>
          <w:sz w:val="20"/>
          <w:szCs w:val="20"/>
        </w:rPr>
        <w:t xml:space="preserve">Vizcaíno, P., Cedeño, R., &amp; Maldonado, I. (2023). Metodología de la investigación científica: guía práctica. </w:t>
      </w:r>
      <w:r w:rsidRPr="1ACFC965">
        <w:rPr>
          <w:i/>
          <w:iCs/>
          <w:sz w:val="20"/>
          <w:szCs w:val="20"/>
        </w:rPr>
        <w:t>Ciencia Latina Revista Científica Multidisciplinar</w:t>
      </w:r>
      <w:r w:rsidRPr="1ACFC965">
        <w:rPr>
          <w:sz w:val="20"/>
          <w:szCs w:val="20"/>
        </w:rPr>
        <w:t xml:space="preserve">, 7(4), 9723–9762. https://doi.org/10.37811/cl_rcm.v7i </w:t>
      </w:r>
    </w:p>
    <w:p w14:paraId="27E93DD4" w14:textId="77777777" w:rsidR="00BF494A" w:rsidRDefault="00BF494A">
      <w:pPr>
        <w:ind w:left="1440" w:hanging="720"/>
        <w:jc w:val="both"/>
        <w:rPr>
          <w:sz w:val="20"/>
          <w:szCs w:val="20"/>
          <w:highlight w:val="yellow"/>
        </w:rPr>
      </w:pPr>
    </w:p>
    <w:p w14:paraId="0BB2AD0A" w14:textId="77777777" w:rsidR="00BF494A" w:rsidRDefault="00BF494A">
      <w:pPr>
        <w:ind w:left="1440" w:hanging="720"/>
        <w:jc w:val="both"/>
        <w:rPr>
          <w:sz w:val="20"/>
          <w:szCs w:val="20"/>
          <w:highlight w:val="yellow"/>
        </w:rPr>
      </w:pPr>
    </w:p>
    <w:p w14:paraId="60A4FDF2" w14:textId="77777777" w:rsidR="00BF494A" w:rsidRDefault="00BF494A">
      <w:pPr>
        <w:ind w:left="1440" w:hanging="720"/>
        <w:jc w:val="both"/>
        <w:rPr>
          <w:sz w:val="20"/>
          <w:szCs w:val="20"/>
          <w:highlight w:val="yellow"/>
        </w:rPr>
      </w:pPr>
    </w:p>
    <w:p w14:paraId="34AF184A" w14:textId="77777777" w:rsidR="00BF494A" w:rsidRDefault="00BF494A">
      <w:pPr>
        <w:ind w:left="1440" w:hanging="720"/>
        <w:jc w:val="both"/>
        <w:rPr>
          <w:sz w:val="20"/>
          <w:szCs w:val="20"/>
          <w:highlight w:val="yellow"/>
        </w:rPr>
      </w:pPr>
    </w:p>
    <w:p w14:paraId="3C438D86" w14:textId="77777777" w:rsidR="00BF494A" w:rsidRDefault="00BF494A">
      <w:pPr>
        <w:ind w:left="1440" w:hanging="720"/>
        <w:jc w:val="both"/>
        <w:rPr>
          <w:sz w:val="20"/>
          <w:szCs w:val="20"/>
          <w:highlight w:val="yellow"/>
        </w:rPr>
      </w:pPr>
    </w:p>
    <w:p w14:paraId="069921D4" w14:textId="77777777" w:rsidR="00BF494A" w:rsidRDefault="00BF494A">
      <w:pPr>
        <w:ind w:left="1440" w:hanging="720"/>
        <w:jc w:val="both"/>
        <w:rPr>
          <w:sz w:val="20"/>
          <w:szCs w:val="20"/>
          <w:highlight w:val="yellow"/>
        </w:rPr>
      </w:pPr>
    </w:p>
    <w:p w14:paraId="3BB374D1" w14:textId="77777777" w:rsidR="00BF494A" w:rsidRDefault="00BF494A">
      <w:pPr>
        <w:ind w:left="1440" w:hanging="720"/>
        <w:jc w:val="both"/>
        <w:rPr>
          <w:sz w:val="20"/>
          <w:szCs w:val="20"/>
          <w:highlight w:val="yellow"/>
        </w:rPr>
      </w:pPr>
    </w:p>
    <w:p w14:paraId="6E95559B" w14:textId="77777777" w:rsidR="00BF494A" w:rsidRDefault="00BF494A">
      <w:pPr>
        <w:ind w:left="1440" w:hanging="720"/>
        <w:jc w:val="both"/>
        <w:rPr>
          <w:sz w:val="20"/>
          <w:szCs w:val="20"/>
          <w:highlight w:val="yellow"/>
        </w:rPr>
      </w:pPr>
    </w:p>
    <w:p w14:paraId="720219C9" w14:textId="77777777" w:rsidR="00BF494A" w:rsidRDefault="00BF494A">
      <w:pPr>
        <w:ind w:left="1440" w:hanging="720"/>
        <w:jc w:val="both"/>
        <w:rPr>
          <w:sz w:val="20"/>
          <w:szCs w:val="20"/>
          <w:highlight w:val="yellow"/>
        </w:rPr>
      </w:pPr>
    </w:p>
    <w:p w14:paraId="55A4253C" w14:textId="77777777" w:rsidR="00BF494A" w:rsidRDefault="00BF494A">
      <w:pPr>
        <w:ind w:left="1440" w:hanging="720"/>
        <w:jc w:val="both"/>
        <w:rPr>
          <w:sz w:val="20"/>
          <w:szCs w:val="20"/>
          <w:highlight w:val="yellow"/>
        </w:rPr>
      </w:pPr>
    </w:p>
    <w:p w14:paraId="15355A52" w14:textId="77777777" w:rsidR="00BF494A" w:rsidRDefault="00BF494A">
      <w:pPr>
        <w:ind w:left="1440" w:hanging="720"/>
        <w:jc w:val="both"/>
        <w:rPr>
          <w:sz w:val="20"/>
          <w:szCs w:val="20"/>
          <w:highlight w:val="yellow"/>
        </w:rPr>
      </w:pPr>
    </w:p>
    <w:p w14:paraId="3AD6C85E" w14:textId="77777777" w:rsidR="00BF494A" w:rsidRDefault="00BF494A">
      <w:pPr>
        <w:ind w:left="1440" w:hanging="720"/>
        <w:jc w:val="both"/>
        <w:rPr>
          <w:sz w:val="20"/>
          <w:szCs w:val="20"/>
          <w:highlight w:val="yellow"/>
        </w:rPr>
      </w:pPr>
    </w:p>
    <w:p w14:paraId="6561328D" w14:textId="0A7B948D" w:rsidR="1ACFC965" w:rsidRDefault="1ACFC965" w:rsidP="1ACFC965">
      <w:pPr>
        <w:ind w:left="1440" w:hanging="720"/>
        <w:jc w:val="both"/>
        <w:rPr>
          <w:sz w:val="20"/>
          <w:szCs w:val="20"/>
          <w:highlight w:val="yellow"/>
        </w:rPr>
      </w:pPr>
    </w:p>
    <w:p w14:paraId="00C7C82A" w14:textId="49A98E7F" w:rsidR="1ACFC965" w:rsidRDefault="1ACFC965" w:rsidP="1ACFC965">
      <w:pPr>
        <w:ind w:left="1440" w:hanging="720"/>
        <w:jc w:val="both"/>
        <w:rPr>
          <w:sz w:val="20"/>
          <w:szCs w:val="20"/>
          <w:highlight w:val="yellow"/>
        </w:rPr>
      </w:pPr>
    </w:p>
    <w:p w14:paraId="58351997" w14:textId="71EC8D51" w:rsidR="1ACFC965" w:rsidRDefault="1ACFC965" w:rsidP="1ACFC965">
      <w:pPr>
        <w:ind w:left="1440" w:hanging="720"/>
        <w:jc w:val="both"/>
        <w:rPr>
          <w:sz w:val="20"/>
          <w:szCs w:val="20"/>
          <w:highlight w:val="yellow"/>
        </w:rPr>
      </w:pPr>
    </w:p>
    <w:p w14:paraId="07857B0D" w14:textId="29E9584B" w:rsidR="1ACFC965" w:rsidRDefault="1ACFC965" w:rsidP="1ACFC965">
      <w:pPr>
        <w:ind w:left="1440" w:hanging="720"/>
        <w:jc w:val="both"/>
        <w:rPr>
          <w:sz w:val="20"/>
          <w:szCs w:val="20"/>
          <w:highlight w:val="yellow"/>
        </w:rPr>
      </w:pPr>
    </w:p>
    <w:p w14:paraId="1751B7FC" w14:textId="4AA3FA0B" w:rsidR="1ACFC965" w:rsidRDefault="1ACFC965" w:rsidP="1ACFC965">
      <w:pPr>
        <w:ind w:left="1440" w:hanging="720"/>
        <w:jc w:val="both"/>
        <w:rPr>
          <w:sz w:val="20"/>
          <w:szCs w:val="20"/>
          <w:highlight w:val="yellow"/>
        </w:rPr>
      </w:pPr>
    </w:p>
    <w:p w14:paraId="63AB56C4" w14:textId="2BF165A6" w:rsidR="1ACFC965" w:rsidRDefault="1ACFC965" w:rsidP="1ACFC965">
      <w:pPr>
        <w:ind w:left="1440" w:hanging="720"/>
        <w:jc w:val="both"/>
        <w:rPr>
          <w:sz w:val="20"/>
          <w:szCs w:val="20"/>
          <w:highlight w:val="yellow"/>
        </w:rPr>
      </w:pPr>
    </w:p>
    <w:p w14:paraId="24431040" w14:textId="47D610CF" w:rsidR="1ACFC965" w:rsidRDefault="1ACFC965" w:rsidP="1ACFC965">
      <w:pPr>
        <w:ind w:left="1440" w:hanging="720"/>
        <w:jc w:val="both"/>
        <w:rPr>
          <w:sz w:val="20"/>
          <w:szCs w:val="20"/>
          <w:highlight w:val="yellow"/>
        </w:rPr>
      </w:pPr>
    </w:p>
    <w:p w14:paraId="7610C4B2" w14:textId="01856B3B" w:rsidR="1ACFC965" w:rsidRDefault="1ACFC965" w:rsidP="1ACFC965">
      <w:pPr>
        <w:ind w:left="1440" w:hanging="720"/>
        <w:jc w:val="both"/>
        <w:rPr>
          <w:sz w:val="20"/>
          <w:szCs w:val="20"/>
          <w:highlight w:val="yellow"/>
        </w:rPr>
      </w:pPr>
    </w:p>
    <w:p w14:paraId="5E0B6E12" w14:textId="51D1B579" w:rsidR="1ACFC965" w:rsidRDefault="1ACFC965" w:rsidP="1ACFC965">
      <w:pPr>
        <w:ind w:left="1440" w:hanging="720"/>
        <w:jc w:val="both"/>
        <w:rPr>
          <w:sz w:val="20"/>
          <w:szCs w:val="20"/>
          <w:highlight w:val="yellow"/>
        </w:rPr>
      </w:pPr>
    </w:p>
    <w:p w14:paraId="4C176507" w14:textId="1550281E" w:rsidR="1ACFC965" w:rsidRDefault="1ACFC965" w:rsidP="1ACFC965">
      <w:pPr>
        <w:ind w:left="1440" w:hanging="720"/>
        <w:jc w:val="both"/>
        <w:rPr>
          <w:sz w:val="20"/>
          <w:szCs w:val="20"/>
          <w:highlight w:val="yellow"/>
        </w:rPr>
      </w:pPr>
    </w:p>
    <w:sectPr w:rsidR="1ACFC965" w:rsidSect="00C334AF">
      <w:headerReference w:type="default" r:id="rId9"/>
      <w:pgSz w:w="12240" w:h="15840"/>
      <w:pgMar w:top="567" w:right="567" w:bottom="567" w:left="567" w:header="53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DF612" w14:textId="77777777" w:rsidR="00325030" w:rsidRDefault="00325030">
      <w:r>
        <w:separator/>
      </w:r>
    </w:p>
  </w:endnote>
  <w:endnote w:type="continuationSeparator" w:id="0">
    <w:p w14:paraId="0B7C2EB8" w14:textId="77777777" w:rsidR="00325030" w:rsidRDefault="003250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18CBE03F-6AE5-40B4-8E18-EB839662C9EB}"/>
  </w:font>
  <w:font w:name="Calibri">
    <w:panose1 w:val="020F0502020204030204"/>
    <w:charset w:val="00"/>
    <w:family w:val="swiss"/>
    <w:pitch w:val="variable"/>
    <w:sig w:usb0="E4002EFF" w:usb1="C200247B" w:usb2="00000009" w:usb3="00000000" w:csb0="000001FF" w:csb1="00000000"/>
    <w:embedRegular r:id="rId2" w:fontKey="{EA866C87-71EF-4E88-A9D9-B17F95EDBCB9}"/>
    <w:embedBold r:id="rId3" w:fontKey="{C6BD7272-1A16-423D-899A-11F6A2D85590}"/>
    <w:embedBoldItalic r:id="rId4" w:fontKey="{C0844A41-9954-4367-B261-7C275F98B0C4}"/>
  </w:font>
  <w:font w:name="Trebuchet MS">
    <w:panose1 w:val="020B0603020202020204"/>
    <w:charset w:val="00"/>
    <w:family w:val="swiss"/>
    <w:pitch w:val="variable"/>
    <w:sig w:usb0="00000687" w:usb1="00000000" w:usb2="00000000" w:usb3="00000000" w:csb0="0000009F" w:csb1="00000000"/>
    <w:embedBold r:id="rId5" w:fontKey="{9F1B20F5-C7A1-445B-A2B6-D7ACF5F382C8}"/>
  </w:font>
  <w:font w:name="Georgia">
    <w:panose1 w:val="02040502050405020303"/>
    <w:charset w:val="00"/>
    <w:family w:val="roman"/>
    <w:pitch w:val="variable"/>
    <w:sig w:usb0="00000287" w:usb1="00000000" w:usb2="00000000" w:usb3="00000000" w:csb0="0000009F" w:csb1="00000000"/>
    <w:embedItalic r:id="rId6" w:fontKey="{CB455EC6-DC17-41F0-8851-20B80BBDE4BB}"/>
  </w:font>
  <w:font w:name="Batang">
    <w:panose1 w:val="02030600000101010101"/>
    <w:charset w:val="81"/>
    <w:family w:val="roman"/>
    <w:pitch w:val="variable"/>
    <w:sig w:usb0="B00002AF" w:usb1="69D77CFB" w:usb2="00000030" w:usb3="00000000" w:csb0="0008009F" w:csb1="00000000"/>
    <w:embedRegular r:id="rId7" w:subsetted="1" w:fontKey="{B4F59EA5-E2D2-4671-B99E-9EA83498EAED}"/>
  </w:font>
  <w:font w:name="Cambria">
    <w:panose1 w:val="02040503050406030204"/>
    <w:charset w:val="00"/>
    <w:family w:val="roman"/>
    <w:pitch w:val="variable"/>
    <w:sig w:usb0="E00006FF" w:usb1="420024FF" w:usb2="02000000" w:usb3="00000000" w:csb0="0000019F" w:csb1="00000000"/>
    <w:embedRegular r:id="rId8" w:fontKey="{D2D084E7-DF0B-4550-8567-C356F8EFD3D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3F4D9" w14:textId="77777777" w:rsidR="00325030" w:rsidRDefault="00325030">
      <w:r>
        <w:separator/>
      </w:r>
    </w:p>
  </w:footnote>
  <w:footnote w:type="continuationSeparator" w:id="0">
    <w:p w14:paraId="0031E25E" w14:textId="77777777" w:rsidR="00325030" w:rsidRDefault="003250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9386F" w14:textId="77777777" w:rsidR="00BF494A" w:rsidRDefault="00BF494A">
    <w:pPr>
      <w:pBdr>
        <w:top w:val="nil"/>
        <w:left w:val="nil"/>
        <w:bottom w:val="nil"/>
        <w:right w:val="nil"/>
        <w:between w:val="nil"/>
      </w:pBdr>
      <w:spacing w:line="14" w:lineRule="auto"/>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C1746"/>
    <w:multiLevelType w:val="multilevel"/>
    <w:tmpl w:val="30DE06B0"/>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9767C5E"/>
    <w:multiLevelType w:val="multilevel"/>
    <w:tmpl w:val="E3FE4076"/>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66E18E7"/>
    <w:multiLevelType w:val="hybridMultilevel"/>
    <w:tmpl w:val="38BCE7FC"/>
    <w:lvl w:ilvl="0" w:tplc="31AA9F32">
      <w:start w:val="1"/>
      <w:numFmt w:val="decimal"/>
      <w:lvlText w:val="%1."/>
      <w:lvlJc w:val="left"/>
      <w:pPr>
        <w:ind w:left="720" w:hanging="360"/>
      </w:pPr>
    </w:lvl>
    <w:lvl w:ilvl="1" w:tplc="DF1A6D60">
      <w:start w:val="1"/>
      <w:numFmt w:val="lowerLetter"/>
      <w:lvlText w:val="%2."/>
      <w:lvlJc w:val="left"/>
      <w:pPr>
        <w:ind w:left="1440" w:hanging="360"/>
      </w:pPr>
    </w:lvl>
    <w:lvl w:ilvl="2" w:tplc="6C56B5D0">
      <w:start w:val="1"/>
      <w:numFmt w:val="lowerRoman"/>
      <w:lvlText w:val="%3."/>
      <w:lvlJc w:val="right"/>
      <w:pPr>
        <w:ind w:left="2160" w:hanging="180"/>
      </w:pPr>
    </w:lvl>
    <w:lvl w:ilvl="3" w:tplc="6FF8E5B8">
      <w:start w:val="1"/>
      <w:numFmt w:val="decimal"/>
      <w:lvlText w:val="%4."/>
      <w:lvlJc w:val="left"/>
      <w:pPr>
        <w:ind w:left="2880" w:hanging="360"/>
      </w:pPr>
    </w:lvl>
    <w:lvl w:ilvl="4" w:tplc="5A0A9308">
      <w:start w:val="1"/>
      <w:numFmt w:val="lowerLetter"/>
      <w:lvlText w:val="%5."/>
      <w:lvlJc w:val="left"/>
      <w:pPr>
        <w:ind w:left="3600" w:hanging="360"/>
      </w:pPr>
    </w:lvl>
    <w:lvl w:ilvl="5" w:tplc="27FA1E56">
      <w:start w:val="1"/>
      <w:numFmt w:val="lowerRoman"/>
      <w:lvlText w:val="%6."/>
      <w:lvlJc w:val="right"/>
      <w:pPr>
        <w:ind w:left="4320" w:hanging="180"/>
      </w:pPr>
    </w:lvl>
    <w:lvl w:ilvl="6" w:tplc="34C83A42">
      <w:start w:val="1"/>
      <w:numFmt w:val="decimal"/>
      <w:lvlText w:val="%7."/>
      <w:lvlJc w:val="left"/>
      <w:pPr>
        <w:ind w:left="5040" w:hanging="360"/>
      </w:pPr>
    </w:lvl>
    <w:lvl w:ilvl="7" w:tplc="7BF4E3B8">
      <w:start w:val="1"/>
      <w:numFmt w:val="lowerLetter"/>
      <w:lvlText w:val="%8."/>
      <w:lvlJc w:val="left"/>
      <w:pPr>
        <w:ind w:left="5760" w:hanging="360"/>
      </w:pPr>
    </w:lvl>
    <w:lvl w:ilvl="8" w:tplc="AE3CCD4C">
      <w:start w:val="1"/>
      <w:numFmt w:val="lowerRoman"/>
      <w:lvlText w:val="%9."/>
      <w:lvlJc w:val="right"/>
      <w:pPr>
        <w:ind w:left="6480" w:hanging="180"/>
      </w:pPr>
    </w:lvl>
  </w:abstractNum>
  <w:abstractNum w:abstractNumId="3" w15:restartNumberingAfterBreak="0">
    <w:nsid w:val="3592D458"/>
    <w:multiLevelType w:val="hybridMultilevel"/>
    <w:tmpl w:val="0D002B56"/>
    <w:lvl w:ilvl="0" w:tplc="F8CEA8BC">
      <w:start w:val="1"/>
      <w:numFmt w:val="decimal"/>
      <w:lvlText w:val="%1."/>
      <w:lvlJc w:val="left"/>
      <w:pPr>
        <w:ind w:left="360" w:hanging="360"/>
      </w:pPr>
    </w:lvl>
    <w:lvl w:ilvl="1" w:tplc="E84077F8">
      <w:start w:val="1"/>
      <w:numFmt w:val="lowerLetter"/>
      <w:lvlText w:val="%2."/>
      <w:lvlJc w:val="left"/>
      <w:pPr>
        <w:ind w:left="1080" w:hanging="360"/>
      </w:pPr>
    </w:lvl>
    <w:lvl w:ilvl="2" w:tplc="DB501344">
      <w:start w:val="1"/>
      <w:numFmt w:val="lowerRoman"/>
      <w:lvlText w:val="%3."/>
      <w:lvlJc w:val="right"/>
      <w:pPr>
        <w:ind w:left="1800" w:hanging="180"/>
      </w:pPr>
    </w:lvl>
    <w:lvl w:ilvl="3" w:tplc="779ABDE0">
      <w:start w:val="1"/>
      <w:numFmt w:val="decimal"/>
      <w:lvlText w:val="%4."/>
      <w:lvlJc w:val="left"/>
      <w:pPr>
        <w:ind w:left="2520" w:hanging="360"/>
      </w:pPr>
    </w:lvl>
    <w:lvl w:ilvl="4" w:tplc="AABC9A54">
      <w:start w:val="1"/>
      <w:numFmt w:val="lowerLetter"/>
      <w:lvlText w:val="%5."/>
      <w:lvlJc w:val="left"/>
      <w:pPr>
        <w:ind w:left="3240" w:hanging="360"/>
      </w:pPr>
    </w:lvl>
    <w:lvl w:ilvl="5" w:tplc="2ED64F7A">
      <w:start w:val="1"/>
      <w:numFmt w:val="lowerRoman"/>
      <w:lvlText w:val="%6."/>
      <w:lvlJc w:val="right"/>
      <w:pPr>
        <w:ind w:left="3960" w:hanging="180"/>
      </w:pPr>
    </w:lvl>
    <w:lvl w:ilvl="6" w:tplc="5DE48E9C">
      <w:start w:val="1"/>
      <w:numFmt w:val="decimal"/>
      <w:lvlText w:val="%7."/>
      <w:lvlJc w:val="left"/>
      <w:pPr>
        <w:ind w:left="4680" w:hanging="360"/>
      </w:pPr>
    </w:lvl>
    <w:lvl w:ilvl="7" w:tplc="64FA3FF8">
      <w:start w:val="1"/>
      <w:numFmt w:val="lowerLetter"/>
      <w:lvlText w:val="%8."/>
      <w:lvlJc w:val="left"/>
      <w:pPr>
        <w:ind w:left="5400" w:hanging="360"/>
      </w:pPr>
    </w:lvl>
    <w:lvl w:ilvl="8" w:tplc="870694F6">
      <w:start w:val="1"/>
      <w:numFmt w:val="lowerRoman"/>
      <w:lvlText w:val="%9."/>
      <w:lvlJc w:val="right"/>
      <w:pPr>
        <w:ind w:left="6120" w:hanging="180"/>
      </w:pPr>
    </w:lvl>
  </w:abstractNum>
  <w:abstractNum w:abstractNumId="4" w15:restartNumberingAfterBreak="0">
    <w:nsid w:val="371520CA"/>
    <w:multiLevelType w:val="hybridMultilevel"/>
    <w:tmpl w:val="BA2A6938"/>
    <w:lvl w:ilvl="0" w:tplc="0C3EF54C">
      <w:start w:val="1"/>
      <w:numFmt w:val="decimal"/>
      <w:lvlText w:val="%1."/>
      <w:lvlJc w:val="left"/>
      <w:pPr>
        <w:ind w:left="785" w:hanging="360"/>
      </w:pPr>
    </w:lvl>
    <w:lvl w:ilvl="1" w:tplc="22CA0DC0">
      <w:start w:val="1"/>
      <w:numFmt w:val="lowerLetter"/>
      <w:lvlText w:val="%2."/>
      <w:lvlJc w:val="left"/>
      <w:pPr>
        <w:ind w:left="1505" w:hanging="360"/>
      </w:pPr>
    </w:lvl>
    <w:lvl w:ilvl="2" w:tplc="FE909D4A">
      <w:start w:val="1"/>
      <w:numFmt w:val="lowerRoman"/>
      <w:lvlText w:val="%3."/>
      <w:lvlJc w:val="right"/>
      <w:pPr>
        <w:ind w:left="2225" w:hanging="180"/>
      </w:pPr>
    </w:lvl>
    <w:lvl w:ilvl="3" w:tplc="939430E6">
      <w:start w:val="1"/>
      <w:numFmt w:val="decimal"/>
      <w:lvlText w:val="%4."/>
      <w:lvlJc w:val="left"/>
      <w:pPr>
        <w:ind w:left="2945" w:hanging="360"/>
      </w:pPr>
    </w:lvl>
    <w:lvl w:ilvl="4" w:tplc="363E666C">
      <w:start w:val="1"/>
      <w:numFmt w:val="lowerLetter"/>
      <w:lvlText w:val="%5."/>
      <w:lvlJc w:val="left"/>
      <w:pPr>
        <w:ind w:left="3665" w:hanging="360"/>
      </w:pPr>
    </w:lvl>
    <w:lvl w:ilvl="5" w:tplc="AFF8647E">
      <w:start w:val="1"/>
      <w:numFmt w:val="lowerRoman"/>
      <w:lvlText w:val="%6."/>
      <w:lvlJc w:val="right"/>
      <w:pPr>
        <w:ind w:left="4385" w:hanging="180"/>
      </w:pPr>
    </w:lvl>
    <w:lvl w:ilvl="6" w:tplc="AE301934">
      <w:start w:val="1"/>
      <w:numFmt w:val="decimal"/>
      <w:lvlText w:val="%7."/>
      <w:lvlJc w:val="left"/>
      <w:pPr>
        <w:ind w:left="5105" w:hanging="360"/>
      </w:pPr>
    </w:lvl>
    <w:lvl w:ilvl="7" w:tplc="42B2FF76">
      <w:start w:val="1"/>
      <w:numFmt w:val="lowerLetter"/>
      <w:lvlText w:val="%8."/>
      <w:lvlJc w:val="left"/>
      <w:pPr>
        <w:ind w:left="5825" w:hanging="360"/>
      </w:pPr>
    </w:lvl>
    <w:lvl w:ilvl="8" w:tplc="F6361442">
      <w:start w:val="1"/>
      <w:numFmt w:val="lowerRoman"/>
      <w:lvlText w:val="%9."/>
      <w:lvlJc w:val="right"/>
      <w:pPr>
        <w:ind w:left="6545" w:hanging="180"/>
      </w:pPr>
    </w:lvl>
  </w:abstractNum>
  <w:abstractNum w:abstractNumId="5" w15:restartNumberingAfterBreak="0">
    <w:nsid w:val="56524B2B"/>
    <w:multiLevelType w:val="multilevel"/>
    <w:tmpl w:val="0B4CE1E0"/>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990C905"/>
    <w:multiLevelType w:val="hybridMultilevel"/>
    <w:tmpl w:val="A9FC944A"/>
    <w:lvl w:ilvl="0" w:tplc="5338FFE2">
      <w:start w:val="1"/>
      <w:numFmt w:val="decimal"/>
      <w:lvlText w:val="%1."/>
      <w:lvlJc w:val="left"/>
      <w:pPr>
        <w:ind w:left="720" w:hanging="360"/>
      </w:pPr>
    </w:lvl>
    <w:lvl w:ilvl="1" w:tplc="3B268616">
      <w:start w:val="1"/>
      <w:numFmt w:val="lowerLetter"/>
      <w:lvlText w:val="%2."/>
      <w:lvlJc w:val="left"/>
      <w:pPr>
        <w:ind w:left="1440" w:hanging="360"/>
      </w:pPr>
    </w:lvl>
    <w:lvl w:ilvl="2" w:tplc="A09E7A16">
      <w:start w:val="1"/>
      <w:numFmt w:val="lowerRoman"/>
      <w:lvlText w:val="%3."/>
      <w:lvlJc w:val="right"/>
      <w:pPr>
        <w:ind w:left="2160" w:hanging="180"/>
      </w:pPr>
    </w:lvl>
    <w:lvl w:ilvl="3" w:tplc="1234CADE">
      <w:start w:val="1"/>
      <w:numFmt w:val="decimal"/>
      <w:lvlText w:val="%4."/>
      <w:lvlJc w:val="left"/>
      <w:pPr>
        <w:ind w:left="2880" w:hanging="360"/>
      </w:pPr>
    </w:lvl>
    <w:lvl w:ilvl="4" w:tplc="5A6A2E34">
      <w:start w:val="1"/>
      <w:numFmt w:val="lowerLetter"/>
      <w:lvlText w:val="%5."/>
      <w:lvlJc w:val="left"/>
      <w:pPr>
        <w:ind w:left="3600" w:hanging="360"/>
      </w:pPr>
    </w:lvl>
    <w:lvl w:ilvl="5" w:tplc="E5FEEF9A">
      <w:start w:val="1"/>
      <w:numFmt w:val="lowerRoman"/>
      <w:lvlText w:val="%6."/>
      <w:lvlJc w:val="right"/>
      <w:pPr>
        <w:ind w:left="4320" w:hanging="180"/>
      </w:pPr>
    </w:lvl>
    <w:lvl w:ilvl="6" w:tplc="659232C0">
      <w:start w:val="1"/>
      <w:numFmt w:val="decimal"/>
      <w:lvlText w:val="%7."/>
      <w:lvlJc w:val="left"/>
      <w:pPr>
        <w:ind w:left="5040" w:hanging="360"/>
      </w:pPr>
    </w:lvl>
    <w:lvl w:ilvl="7" w:tplc="766EBF7A">
      <w:start w:val="1"/>
      <w:numFmt w:val="lowerLetter"/>
      <w:lvlText w:val="%8."/>
      <w:lvlJc w:val="left"/>
      <w:pPr>
        <w:ind w:left="5760" w:hanging="360"/>
      </w:pPr>
    </w:lvl>
    <w:lvl w:ilvl="8" w:tplc="2E909858">
      <w:start w:val="1"/>
      <w:numFmt w:val="lowerRoman"/>
      <w:lvlText w:val="%9."/>
      <w:lvlJc w:val="right"/>
      <w:pPr>
        <w:ind w:left="6480" w:hanging="180"/>
      </w:pPr>
    </w:lvl>
  </w:abstractNum>
  <w:abstractNum w:abstractNumId="7" w15:restartNumberingAfterBreak="0">
    <w:nsid w:val="6CB65E2D"/>
    <w:multiLevelType w:val="hybridMultilevel"/>
    <w:tmpl w:val="69C051D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A07394D"/>
    <w:multiLevelType w:val="multilevel"/>
    <w:tmpl w:val="F45E52B2"/>
    <w:lvl w:ilvl="0">
      <w:numFmt w:val="bullet"/>
      <w:lvlText w:val="●"/>
      <w:lvlJc w:val="left"/>
      <w:pPr>
        <w:ind w:left="1073" w:hanging="360"/>
      </w:pPr>
      <w:rPr>
        <w:rFonts w:ascii="Noto Sans Symbols" w:eastAsia="Noto Sans Symbols" w:hAnsi="Noto Sans Symbols" w:cs="Noto Sans Symbols"/>
        <w:b w:val="0"/>
        <w:bCs w:val="0"/>
        <w:i w:val="0"/>
        <w:iCs w:val="0"/>
        <w:sz w:val="20"/>
        <w:szCs w:val="20"/>
      </w:rPr>
    </w:lvl>
    <w:lvl w:ilvl="1">
      <w:numFmt w:val="bullet"/>
      <w:lvlText w:val="•"/>
      <w:lvlJc w:val="left"/>
      <w:pPr>
        <w:ind w:left="2016" w:hanging="360"/>
      </w:pPr>
    </w:lvl>
    <w:lvl w:ilvl="2">
      <w:numFmt w:val="bullet"/>
      <w:lvlText w:val="•"/>
      <w:lvlJc w:val="left"/>
      <w:pPr>
        <w:ind w:left="2952" w:hanging="360"/>
      </w:pPr>
    </w:lvl>
    <w:lvl w:ilvl="3">
      <w:numFmt w:val="bullet"/>
      <w:lvlText w:val="•"/>
      <w:lvlJc w:val="left"/>
      <w:pPr>
        <w:ind w:left="3888" w:hanging="360"/>
      </w:pPr>
    </w:lvl>
    <w:lvl w:ilvl="4">
      <w:numFmt w:val="bullet"/>
      <w:lvlText w:val="•"/>
      <w:lvlJc w:val="left"/>
      <w:pPr>
        <w:ind w:left="4824" w:hanging="360"/>
      </w:pPr>
    </w:lvl>
    <w:lvl w:ilvl="5">
      <w:numFmt w:val="bullet"/>
      <w:lvlText w:val="•"/>
      <w:lvlJc w:val="left"/>
      <w:pPr>
        <w:ind w:left="5760" w:hanging="360"/>
      </w:pPr>
    </w:lvl>
    <w:lvl w:ilvl="6">
      <w:numFmt w:val="bullet"/>
      <w:lvlText w:val="•"/>
      <w:lvlJc w:val="left"/>
      <w:pPr>
        <w:ind w:left="6696" w:hanging="360"/>
      </w:pPr>
    </w:lvl>
    <w:lvl w:ilvl="7">
      <w:numFmt w:val="bullet"/>
      <w:lvlText w:val="•"/>
      <w:lvlJc w:val="left"/>
      <w:pPr>
        <w:ind w:left="7632" w:hanging="360"/>
      </w:pPr>
    </w:lvl>
    <w:lvl w:ilvl="8">
      <w:numFmt w:val="bullet"/>
      <w:lvlText w:val="•"/>
      <w:lvlJc w:val="left"/>
      <w:pPr>
        <w:ind w:left="8568" w:hanging="360"/>
      </w:pPr>
    </w:lvl>
  </w:abstractNum>
  <w:num w:numId="1" w16cid:durableId="1975913768">
    <w:abstractNumId w:val="4"/>
  </w:num>
  <w:num w:numId="2" w16cid:durableId="315425064">
    <w:abstractNumId w:val="3"/>
  </w:num>
  <w:num w:numId="3" w16cid:durableId="1402174266">
    <w:abstractNumId w:val="6"/>
  </w:num>
  <w:num w:numId="4" w16cid:durableId="1652976480">
    <w:abstractNumId w:val="2"/>
  </w:num>
  <w:num w:numId="5" w16cid:durableId="414329021">
    <w:abstractNumId w:val="1"/>
  </w:num>
  <w:num w:numId="6" w16cid:durableId="275328485">
    <w:abstractNumId w:val="8"/>
  </w:num>
  <w:num w:numId="7" w16cid:durableId="1866358609">
    <w:abstractNumId w:val="5"/>
  </w:num>
  <w:num w:numId="8" w16cid:durableId="70665541">
    <w:abstractNumId w:val="0"/>
  </w:num>
  <w:num w:numId="9" w16cid:durableId="154541259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94A"/>
    <w:rsid w:val="0019E0AB"/>
    <w:rsid w:val="002552F4"/>
    <w:rsid w:val="00287B45"/>
    <w:rsid w:val="002D2EB9"/>
    <w:rsid w:val="00325030"/>
    <w:rsid w:val="00393B94"/>
    <w:rsid w:val="00401C8E"/>
    <w:rsid w:val="0044C78A"/>
    <w:rsid w:val="00654483"/>
    <w:rsid w:val="006721C4"/>
    <w:rsid w:val="008629BB"/>
    <w:rsid w:val="0091081E"/>
    <w:rsid w:val="009C42F4"/>
    <w:rsid w:val="00A80C59"/>
    <w:rsid w:val="00A82BB0"/>
    <w:rsid w:val="00B50D01"/>
    <w:rsid w:val="00BF494A"/>
    <w:rsid w:val="00C334AF"/>
    <w:rsid w:val="00C97F3B"/>
    <w:rsid w:val="00D42F25"/>
    <w:rsid w:val="00DC6031"/>
    <w:rsid w:val="00E53184"/>
    <w:rsid w:val="00F20F58"/>
    <w:rsid w:val="00F7210C"/>
    <w:rsid w:val="00FF0C3B"/>
    <w:rsid w:val="01F8168A"/>
    <w:rsid w:val="024424BD"/>
    <w:rsid w:val="029E8287"/>
    <w:rsid w:val="02A35CEA"/>
    <w:rsid w:val="05E0CFC3"/>
    <w:rsid w:val="06428F5F"/>
    <w:rsid w:val="06ACEFDA"/>
    <w:rsid w:val="071E2189"/>
    <w:rsid w:val="09932E6A"/>
    <w:rsid w:val="09AC358A"/>
    <w:rsid w:val="09B7EF82"/>
    <w:rsid w:val="0A56DC2A"/>
    <w:rsid w:val="0A6C97B8"/>
    <w:rsid w:val="0BCB917A"/>
    <w:rsid w:val="0BED7A56"/>
    <w:rsid w:val="0C1671E0"/>
    <w:rsid w:val="0C424728"/>
    <w:rsid w:val="0C812482"/>
    <w:rsid w:val="0CA80081"/>
    <w:rsid w:val="0D9AA782"/>
    <w:rsid w:val="0F4BDA88"/>
    <w:rsid w:val="120BE3B1"/>
    <w:rsid w:val="1289EDC8"/>
    <w:rsid w:val="12CF52A7"/>
    <w:rsid w:val="1300352C"/>
    <w:rsid w:val="135AB325"/>
    <w:rsid w:val="14852AD1"/>
    <w:rsid w:val="153AB3CF"/>
    <w:rsid w:val="15431959"/>
    <w:rsid w:val="1642F9CE"/>
    <w:rsid w:val="16981DBB"/>
    <w:rsid w:val="16BC1812"/>
    <w:rsid w:val="16BE6C6E"/>
    <w:rsid w:val="16DA4E05"/>
    <w:rsid w:val="1795D503"/>
    <w:rsid w:val="17FC2E1E"/>
    <w:rsid w:val="1853E472"/>
    <w:rsid w:val="18ABCDE9"/>
    <w:rsid w:val="19910C63"/>
    <w:rsid w:val="19D2D1B3"/>
    <w:rsid w:val="1A2AE89E"/>
    <w:rsid w:val="1A40FABA"/>
    <w:rsid w:val="1ACFC965"/>
    <w:rsid w:val="1B422075"/>
    <w:rsid w:val="1BA0B497"/>
    <w:rsid w:val="1D270316"/>
    <w:rsid w:val="1D749664"/>
    <w:rsid w:val="1E136F12"/>
    <w:rsid w:val="1E203362"/>
    <w:rsid w:val="1EF2DAA5"/>
    <w:rsid w:val="1EF8DA5C"/>
    <w:rsid w:val="1F12E4BB"/>
    <w:rsid w:val="1F5648F3"/>
    <w:rsid w:val="1F90F21E"/>
    <w:rsid w:val="1FF6831A"/>
    <w:rsid w:val="21757C57"/>
    <w:rsid w:val="219574CE"/>
    <w:rsid w:val="222F9B94"/>
    <w:rsid w:val="22365BC1"/>
    <w:rsid w:val="22D46D31"/>
    <w:rsid w:val="230F1147"/>
    <w:rsid w:val="24E1270D"/>
    <w:rsid w:val="2552DD1A"/>
    <w:rsid w:val="2589972F"/>
    <w:rsid w:val="25FA72E8"/>
    <w:rsid w:val="28495017"/>
    <w:rsid w:val="285DC076"/>
    <w:rsid w:val="28D2F188"/>
    <w:rsid w:val="291CD17C"/>
    <w:rsid w:val="2945FB52"/>
    <w:rsid w:val="29B095BB"/>
    <w:rsid w:val="29D7E559"/>
    <w:rsid w:val="2A26B372"/>
    <w:rsid w:val="2A7B92D7"/>
    <w:rsid w:val="2ADC1465"/>
    <w:rsid w:val="2B500456"/>
    <w:rsid w:val="2B61EAEF"/>
    <w:rsid w:val="2B886ABA"/>
    <w:rsid w:val="2C851CC3"/>
    <w:rsid w:val="2D208156"/>
    <w:rsid w:val="2D8E883E"/>
    <w:rsid w:val="2DE90A4E"/>
    <w:rsid w:val="2F51A472"/>
    <w:rsid w:val="3019A67D"/>
    <w:rsid w:val="305C3AA5"/>
    <w:rsid w:val="30D04947"/>
    <w:rsid w:val="30EA7A13"/>
    <w:rsid w:val="30EF5076"/>
    <w:rsid w:val="313D4838"/>
    <w:rsid w:val="3168103F"/>
    <w:rsid w:val="325024C1"/>
    <w:rsid w:val="32FACEA7"/>
    <w:rsid w:val="337CF280"/>
    <w:rsid w:val="33A94CAE"/>
    <w:rsid w:val="3451C842"/>
    <w:rsid w:val="345DE527"/>
    <w:rsid w:val="34B8EB42"/>
    <w:rsid w:val="353A0869"/>
    <w:rsid w:val="35AF5D5B"/>
    <w:rsid w:val="36ACEBF8"/>
    <w:rsid w:val="36EAF607"/>
    <w:rsid w:val="371705DD"/>
    <w:rsid w:val="37508C30"/>
    <w:rsid w:val="37A9D07A"/>
    <w:rsid w:val="38DAEE8B"/>
    <w:rsid w:val="3962F1CD"/>
    <w:rsid w:val="3A73CF69"/>
    <w:rsid w:val="3BD519F0"/>
    <w:rsid w:val="3BDCB3C3"/>
    <w:rsid w:val="3C18F716"/>
    <w:rsid w:val="3E158356"/>
    <w:rsid w:val="3E6DE458"/>
    <w:rsid w:val="3E71CB8E"/>
    <w:rsid w:val="3EE56E07"/>
    <w:rsid w:val="3F9B2AA1"/>
    <w:rsid w:val="40205A3D"/>
    <w:rsid w:val="408CDCDA"/>
    <w:rsid w:val="4155158E"/>
    <w:rsid w:val="42FCC0B2"/>
    <w:rsid w:val="43573025"/>
    <w:rsid w:val="440E1D2E"/>
    <w:rsid w:val="441528A1"/>
    <w:rsid w:val="44CB3378"/>
    <w:rsid w:val="44D825D4"/>
    <w:rsid w:val="450BAF7A"/>
    <w:rsid w:val="45DD3826"/>
    <w:rsid w:val="46019384"/>
    <w:rsid w:val="4656F513"/>
    <w:rsid w:val="472CED3E"/>
    <w:rsid w:val="48BCA797"/>
    <w:rsid w:val="491B3DB5"/>
    <w:rsid w:val="492835D2"/>
    <w:rsid w:val="4931C5C1"/>
    <w:rsid w:val="4A0FA729"/>
    <w:rsid w:val="4A9CA2FC"/>
    <w:rsid w:val="4B2BBD71"/>
    <w:rsid w:val="4B32F542"/>
    <w:rsid w:val="4B5FF111"/>
    <w:rsid w:val="4BF91135"/>
    <w:rsid w:val="4DD087FF"/>
    <w:rsid w:val="4E400526"/>
    <w:rsid w:val="4EDC451F"/>
    <w:rsid w:val="4F278053"/>
    <w:rsid w:val="4FB6899B"/>
    <w:rsid w:val="4FC1922B"/>
    <w:rsid w:val="50773443"/>
    <w:rsid w:val="5079075D"/>
    <w:rsid w:val="507FF80D"/>
    <w:rsid w:val="508EDDAD"/>
    <w:rsid w:val="50B17497"/>
    <w:rsid w:val="50F4010E"/>
    <w:rsid w:val="512E4BFE"/>
    <w:rsid w:val="5150B1DD"/>
    <w:rsid w:val="52AF6055"/>
    <w:rsid w:val="53597C3C"/>
    <w:rsid w:val="54CCAD50"/>
    <w:rsid w:val="55012646"/>
    <w:rsid w:val="5514365A"/>
    <w:rsid w:val="5573F5BD"/>
    <w:rsid w:val="55B38D57"/>
    <w:rsid w:val="5607936E"/>
    <w:rsid w:val="5679CAB2"/>
    <w:rsid w:val="57FB28BF"/>
    <w:rsid w:val="58BBAB43"/>
    <w:rsid w:val="58C15853"/>
    <w:rsid w:val="59AD29E9"/>
    <w:rsid w:val="59FE261F"/>
    <w:rsid w:val="5A2EE4D4"/>
    <w:rsid w:val="5A40E2D1"/>
    <w:rsid w:val="5A98145C"/>
    <w:rsid w:val="5C940B23"/>
    <w:rsid w:val="5CD0C28A"/>
    <w:rsid w:val="5CDD6F01"/>
    <w:rsid w:val="5F3BDED2"/>
    <w:rsid w:val="5F5C7714"/>
    <w:rsid w:val="5FFF3269"/>
    <w:rsid w:val="60890327"/>
    <w:rsid w:val="60C70F20"/>
    <w:rsid w:val="60E0E12E"/>
    <w:rsid w:val="618EF3E8"/>
    <w:rsid w:val="61A25C27"/>
    <w:rsid w:val="62195C29"/>
    <w:rsid w:val="641BD0E9"/>
    <w:rsid w:val="643FA502"/>
    <w:rsid w:val="65230808"/>
    <w:rsid w:val="6598319E"/>
    <w:rsid w:val="6637551C"/>
    <w:rsid w:val="66DA6D54"/>
    <w:rsid w:val="6754096D"/>
    <w:rsid w:val="67D984F7"/>
    <w:rsid w:val="67FD53E1"/>
    <w:rsid w:val="691334F9"/>
    <w:rsid w:val="6965DE97"/>
    <w:rsid w:val="6A03F60C"/>
    <w:rsid w:val="6B247ACF"/>
    <w:rsid w:val="6B368403"/>
    <w:rsid w:val="6B9AD989"/>
    <w:rsid w:val="6C590E73"/>
    <w:rsid w:val="6DF5DD4E"/>
    <w:rsid w:val="6E714829"/>
    <w:rsid w:val="6EEC4B48"/>
    <w:rsid w:val="6FF52ECC"/>
    <w:rsid w:val="70BA69BE"/>
    <w:rsid w:val="714D83F0"/>
    <w:rsid w:val="71C448B8"/>
    <w:rsid w:val="7211084B"/>
    <w:rsid w:val="7411A7C5"/>
    <w:rsid w:val="74387361"/>
    <w:rsid w:val="74B96158"/>
    <w:rsid w:val="76070A44"/>
    <w:rsid w:val="7725AF3B"/>
    <w:rsid w:val="779FBE93"/>
    <w:rsid w:val="77C1AA0A"/>
    <w:rsid w:val="7885844F"/>
    <w:rsid w:val="796F6273"/>
    <w:rsid w:val="7B53D242"/>
    <w:rsid w:val="7C30ABAE"/>
    <w:rsid w:val="7CA0F5BA"/>
    <w:rsid w:val="7CCB0DA8"/>
    <w:rsid w:val="7D5B9930"/>
    <w:rsid w:val="7D886F47"/>
    <w:rsid w:val="7DB16A31"/>
    <w:rsid w:val="7DFD6180"/>
    <w:rsid w:val="7E0AA344"/>
    <w:rsid w:val="7E348470"/>
    <w:rsid w:val="7E38D29F"/>
    <w:rsid w:val="7F67BBC0"/>
    <w:rsid w:val="7F919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F3CB8"/>
  <w15:docId w15:val="{2B6AF6B5-4442-4333-AA74-4F0708215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s" w:eastAsia="es-MX"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ind w:left="352" w:right="801"/>
      <w:jc w:val="center"/>
      <w:outlineLvl w:val="0"/>
    </w:pPr>
    <w:rPr>
      <w:b/>
      <w:bCs/>
      <w:sz w:val="36"/>
      <w:szCs w:val="36"/>
    </w:rPr>
  </w:style>
  <w:style w:type="paragraph" w:styleId="Ttulo2">
    <w:name w:val="heading 2"/>
    <w:basedOn w:val="Normal"/>
    <w:next w:val="Normal"/>
    <w:uiPriority w:val="9"/>
    <w:unhideWhenUsed/>
    <w:qFormat/>
    <w:pPr>
      <w:ind w:left="1703" w:hanging="359"/>
      <w:outlineLvl w:val="1"/>
    </w:pPr>
    <w:rPr>
      <w:b/>
      <w:bCs/>
      <w:sz w:val="32"/>
      <w:szCs w:val="32"/>
    </w:rPr>
  </w:style>
  <w:style w:type="paragraph" w:styleId="Ttulo3">
    <w:name w:val="heading 3"/>
    <w:basedOn w:val="Normal"/>
    <w:next w:val="Normal"/>
    <w:uiPriority w:val="9"/>
    <w:unhideWhenUsed/>
    <w:qFormat/>
    <w:pPr>
      <w:ind w:left="3327" w:right="3706"/>
      <w:jc w:val="center"/>
      <w:outlineLvl w:val="2"/>
    </w:pPr>
    <w:rPr>
      <w:rFonts w:ascii="Calibri" w:eastAsia="Calibri" w:hAnsi="Calibri" w:cs="Calibri"/>
      <w:b/>
      <w:bCs/>
      <w:sz w:val="28"/>
      <w:szCs w:val="28"/>
    </w:rPr>
  </w:style>
  <w:style w:type="paragraph" w:styleId="Ttulo4">
    <w:name w:val="heading 4"/>
    <w:basedOn w:val="Normal"/>
    <w:next w:val="Normal"/>
    <w:uiPriority w:val="9"/>
    <w:unhideWhenUsed/>
    <w:qFormat/>
    <w:pPr>
      <w:ind w:left="592"/>
      <w:outlineLvl w:val="3"/>
    </w:pPr>
    <w:rPr>
      <w:b/>
      <w:bCs/>
      <w:sz w:val="24"/>
      <w:szCs w:val="24"/>
    </w:rPr>
  </w:style>
  <w:style w:type="paragraph" w:styleId="Ttulo5">
    <w:name w:val="heading 5"/>
    <w:basedOn w:val="Normal"/>
    <w:next w:val="Normal"/>
    <w:uiPriority w:val="9"/>
    <w:semiHidden/>
    <w:unhideWhenUsed/>
    <w:qFormat/>
    <w:pPr>
      <w:ind w:left="352"/>
      <w:jc w:val="both"/>
      <w:outlineLvl w:val="4"/>
    </w:pPr>
    <w:rPr>
      <w:b/>
      <w:bCs/>
    </w:rPr>
  </w:style>
  <w:style w:type="paragraph" w:styleId="Ttulo6">
    <w:name w:val="heading 6"/>
    <w:basedOn w:val="Normal"/>
    <w:next w:val="Normal"/>
    <w:uiPriority w:val="9"/>
    <w:semiHidden/>
    <w:unhideWhenUsed/>
    <w:qFormat/>
    <w:pPr>
      <w:ind w:left="352"/>
      <w:outlineLvl w:val="5"/>
    </w:pPr>
    <w:rPr>
      <w:b/>
      <w:bCs/>
      <w:sz w:val="20"/>
      <w:szCs w:val="20"/>
    </w:rPr>
  </w:style>
  <w:style w:type="paragraph" w:styleId="Ttulo7">
    <w:name w:val="heading 7"/>
    <w:basedOn w:val="Normal"/>
    <w:uiPriority w:val="1"/>
    <w:qFormat/>
    <w:pPr>
      <w:ind w:left="352"/>
      <w:jc w:val="both"/>
      <w:outlineLvl w:val="6"/>
    </w:pPr>
    <w:rPr>
      <w:b/>
      <w:bCs/>
      <w:i/>
      <w:iCs/>
      <w:sz w:val="20"/>
      <w:szCs w:val="20"/>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ind w:left="3334" w:right="3706"/>
      <w:jc w:val="center"/>
    </w:pPr>
    <w:rPr>
      <w:rFonts w:ascii="Trebuchet MS" w:eastAsia="Trebuchet MS" w:hAnsi="Trebuchet MS" w:cs="Trebuchet MS"/>
      <w:b/>
      <w:bCs/>
      <w:sz w:val="40"/>
      <w:szCs w:val="40"/>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295"/>
      <w:ind w:left="494" w:right="726"/>
      <w:jc w:val="both"/>
    </w:pPr>
    <w:rPr>
      <w:rFonts w:ascii="Calibri" w:eastAsia="Calibri" w:hAnsi="Calibri" w:cs="Calibri"/>
      <w:b/>
      <w:bCs/>
      <w:sz w:val="24"/>
      <w:szCs w:val="24"/>
      <w:lang w:val="es-ES" w:eastAsia="en-US"/>
    </w:rPr>
  </w:style>
  <w:style w:type="paragraph" w:styleId="TDC2">
    <w:name w:val="toc 2"/>
    <w:basedOn w:val="Normal"/>
    <w:uiPriority w:val="1"/>
    <w:qFormat/>
    <w:pPr>
      <w:ind w:left="494"/>
      <w:jc w:val="both"/>
    </w:pPr>
    <w:rPr>
      <w:rFonts w:ascii="Calibri" w:eastAsia="Calibri" w:hAnsi="Calibri" w:cs="Calibri"/>
      <w:b/>
      <w:bCs/>
      <w:i/>
      <w:iCs/>
      <w:sz w:val="24"/>
      <w:szCs w:val="24"/>
      <w:lang w:val="es-ES" w:eastAsia="en-US"/>
    </w:rPr>
  </w:style>
  <w:style w:type="paragraph" w:styleId="TDC3">
    <w:name w:val="toc 3"/>
    <w:basedOn w:val="Normal"/>
    <w:uiPriority w:val="1"/>
    <w:qFormat/>
    <w:pPr>
      <w:ind w:left="494"/>
    </w:pPr>
    <w:rPr>
      <w:rFonts w:ascii="Calibri" w:eastAsia="Calibri" w:hAnsi="Calibri" w:cs="Calibri"/>
      <w:sz w:val="24"/>
      <w:szCs w:val="24"/>
      <w:lang w:val="es-ES" w:eastAsia="en-US"/>
    </w:rPr>
  </w:style>
  <w:style w:type="paragraph" w:styleId="TDC4">
    <w:name w:val="toc 4"/>
    <w:basedOn w:val="Normal"/>
    <w:uiPriority w:val="1"/>
    <w:qFormat/>
    <w:pPr>
      <w:ind w:left="494" w:right="734"/>
      <w:jc w:val="both"/>
    </w:pPr>
    <w:rPr>
      <w:rFonts w:ascii="Calibri" w:eastAsia="Calibri" w:hAnsi="Calibri" w:cs="Calibri"/>
      <w:b/>
      <w:bCs/>
      <w:i/>
      <w:iCs/>
      <w:lang w:val="es-ES" w:eastAsia="en-US"/>
    </w:rPr>
  </w:style>
  <w:style w:type="paragraph" w:styleId="Textoindependiente">
    <w:name w:val="Body Text"/>
    <w:basedOn w:val="Normal"/>
    <w:uiPriority w:val="1"/>
    <w:qFormat/>
    <w:rPr>
      <w:sz w:val="20"/>
      <w:szCs w:val="20"/>
      <w:lang w:val="es-ES" w:eastAsia="en-US"/>
    </w:rPr>
  </w:style>
  <w:style w:type="paragraph" w:styleId="Prrafodelista">
    <w:name w:val="List Paragraph"/>
    <w:basedOn w:val="Normal"/>
    <w:uiPriority w:val="1"/>
    <w:qFormat/>
    <w:pPr>
      <w:ind w:left="1073" w:hanging="360"/>
    </w:pPr>
    <w:rPr>
      <w:lang w:val="es-ES" w:eastAsia="en-US"/>
    </w:rPr>
  </w:style>
  <w:style w:type="paragraph" w:customStyle="1" w:styleId="TableParagraph">
    <w:name w:val="Table Paragraph"/>
    <w:basedOn w:val="Normal"/>
    <w:uiPriority w:val="1"/>
    <w:qFormat/>
    <w:rPr>
      <w:lang w:val="es-ES" w:eastAsia="en-US"/>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table" w:customStyle="1" w:styleId="af3">
    <w:basedOn w:val="TableNormal0"/>
    <w:tblPr>
      <w:tblStyleRowBandSize w:val="1"/>
      <w:tblStyleColBandSize w:val="1"/>
    </w:tblPr>
  </w:style>
  <w:style w:type="paragraph" w:styleId="Encabezado">
    <w:name w:val="header"/>
    <w:basedOn w:val="Normal"/>
    <w:link w:val="EncabezadoCar"/>
    <w:uiPriority w:val="99"/>
    <w:unhideWhenUsed/>
    <w:rsid w:val="00F7210C"/>
    <w:pPr>
      <w:tabs>
        <w:tab w:val="center" w:pos="4419"/>
        <w:tab w:val="right" w:pos="8838"/>
      </w:tabs>
    </w:pPr>
  </w:style>
  <w:style w:type="character" w:customStyle="1" w:styleId="EncabezadoCar">
    <w:name w:val="Encabezado Car"/>
    <w:basedOn w:val="Fuentedeprrafopredeter"/>
    <w:link w:val="Encabezado"/>
    <w:uiPriority w:val="99"/>
    <w:rsid w:val="00F7210C"/>
  </w:style>
  <w:style w:type="paragraph" w:styleId="Piedepgina">
    <w:name w:val="footer"/>
    <w:basedOn w:val="Normal"/>
    <w:link w:val="PiedepginaCar"/>
    <w:uiPriority w:val="99"/>
    <w:unhideWhenUsed/>
    <w:rsid w:val="00F7210C"/>
    <w:pPr>
      <w:tabs>
        <w:tab w:val="center" w:pos="4419"/>
        <w:tab w:val="right" w:pos="8838"/>
      </w:tabs>
    </w:pPr>
  </w:style>
  <w:style w:type="character" w:customStyle="1" w:styleId="PiedepginaCar">
    <w:name w:val="Pie de página Car"/>
    <w:basedOn w:val="Fuentedeprrafopredeter"/>
    <w:link w:val="Piedepgina"/>
    <w:uiPriority w:val="99"/>
    <w:rsid w:val="00F7210C"/>
  </w:style>
  <w:style w:type="character" w:styleId="Hipervnculo">
    <w:name w:val="Hyperlink"/>
    <w:basedOn w:val="Fuentedeprrafopredeter"/>
    <w:uiPriority w:val="99"/>
    <w:unhideWhenUsed/>
    <w:rsid w:val="008629BB"/>
    <w:rPr>
      <w:color w:val="0000FF" w:themeColor="hyperlink"/>
      <w:u w:val="single"/>
    </w:rPr>
  </w:style>
  <w:style w:type="character" w:styleId="Mencinsinresolver">
    <w:name w:val="Unresolved Mention"/>
    <w:basedOn w:val="Fuentedeprrafopredeter"/>
    <w:uiPriority w:val="99"/>
    <w:semiHidden/>
    <w:unhideWhenUsed/>
    <w:rsid w:val="008629BB"/>
    <w:rPr>
      <w:color w:val="605E5C"/>
      <w:shd w:val="clear" w:color="auto" w:fill="E1DFDD"/>
    </w:rPr>
  </w:style>
  <w:style w:type="table" w:styleId="Tablaconcuadrcula">
    <w:name w:val="Table Grid"/>
    <w:basedOn w:val="Tab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uljhFTbVgrabkBhsBgKgyONc1g==">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270B159-A056-45BB-A895-79EBCDB49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6235</Words>
  <Characters>34298</Characters>
  <Application>Microsoft Office Word</Application>
  <DocSecurity>0</DocSecurity>
  <Lines>285</Lines>
  <Paragraphs>80</Paragraphs>
  <ScaleCrop>false</ScaleCrop>
  <Company/>
  <LinksUpToDate>false</LinksUpToDate>
  <CharactersWithSpaces>40453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Arlethe Aguilar Villarreal</dc:creator>
  <cp:lastModifiedBy>Dora Martinez</cp:lastModifiedBy>
  <cp:revision>2</cp:revision>
  <dcterms:created xsi:type="dcterms:W3CDTF">2026-09-11T23:43:00Z</dcterms:created>
  <dcterms:modified xsi:type="dcterms:W3CDTF">2026-09-11T23:43:00Z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2026-03-11T00:00:00Z</vt:filetime>
  </property>
  <property fmtid="{D5CDD505-2E9C-101B-9397-08002B2CF9AE}" pid="4" name="Creator">
    <vt:lpwstr>Microsoft® Word para Microsoft 365</vt:lpwstr>
  </property>
  <property fmtid="{D5CDD505-2E9C-101B-9397-08002B2CF9AE}" pid="5" name="LastSaved">
    <vt:filetime>2026-08-06T00:00:00Z</vt:filetime>
  </property>
  <property fmtid="{D5CDD505-2E9C-101B-9397-08002B2CF9AE}" pid="6" name="Producer">
    <vt:lpwstr>iLovePDF</vt:lpwstr>
  </property>
</Properties>
</file>